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8C" w:rsidRDefault="0055078C" w:rsidP="004A6D6D">
      <w:pPr>
        <w:pStyle w:val="a3"/>
        <w:jc w:val="right"/>
        <w:rPr>
          <w:rStyle w:val="a4"/>
          <w:rFonts w:ascii="Times New Roman" w:hAnsi="Times New Roman" w:cs="Times New Roman"/>
          <w:color w:val="000000" w:themeColor="text1"/>
          <w:sz w:val="28"/>
          <w:szCs w:val="28"/>
        </w:rPr>
      </w:pPr>
      <w:r>
        <w:rPr>
          <w:rFonts w:ascii="Times New Roman" w:hAnsi="Times New Roman" w:cs="Times New Roman"/>
          <w:i/>
          <w:iCs/>
          <w:noProof/>
          <w:color w:val="000000" w:themeColor="text1"/>
          <w:sz w:val="28"/>
          <w:szCs w:val="28"/>
          <w:lang w:val="ru-RU" w:eastAsia="ru-RU" w:bidi="ar-SA"/>
        </w:rPr>
        <w:drawing>
          <wp:inline distT="0" distB="0" distL="0" distR="0">
            <wp:extent cx="5760720" cy="7985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 reg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7985125"/>
                    </a:xfrm>
                    <a:prstGeom prst="rect">
                      <a:avLst/>
                    </a:prstGeom>
                  </pic:spPr>
                </pic:pic>
              </a:graphicData>
            </a:graphic>
          </wp:inline>
        </w:drawing>
      </w:r>
    </w:p>
    <w:p w:rsidR="00206A37" w:rsidRPr="00B44A70" w:rsidRDefault="00206A37" w:rsidP="00206A37">
      <w:pPr>
        <w:pStyle w:val="a3"/>
        <w:jc w:val="both"/>
        <w:rPr>
          <w:rStyle w:val="a4"/>
          <w:rFonts w:ascii="Times New Roman" w:hAnsi="Times New Roman" w:cs="Times New Roman"/>
          <w:i w:val="0"/>
          <w:color w:val="000000" w:themeColor="text1"/>
          <w:sz w:val="28"/>
          <w:szCs w:val="28"/>
        </w:rPr>
      </w:pPr>
      <w:bookmarkStart w:id="0" w:name="bookmark1"/>
    </w:p>
    <w:p w:rsidR="00206A37" w:rsidRPr="00206A37" w:rsidRDefault="00206A37" w:rsidP="00206A37">
      <w:pPr>
        <w:pStyle w:val="a3"/>
        <w:jc w:val="both"/>
        <w:rPr>
          <w:rStyle w:val="a4"/>
          <w:rFonts w:ascii="Times New Roman" w:hAnsi="Times New Roman" w:cs="Times New Roman"/>
          <w:b/>
          <w:i w:val="0"/>
          <w:color w:val="000000" w:themeColor="text1"/>
          <w:sz w:val="28"/>
          <w:szCs w:val="28"/>
        </w:rPr>
      </w:pPr>
    </w:p>
    <w:p w:rsidR="0055078C" w:rsidRDefault="0055078C" w:rsidP="0055078C">
      <w:pPr>
        <w:pStyle w:val="a3"/>
        <w:rPr>
          <w:rStyle w:val="a4"/>
          <w:rFonts w:ascii="Times New Roman" w:hAnsi="Times New Roman" w:cs="Times New Roman"/>
          <w:i w:val="0"/>
          <w:color w:val="000000" w:themeColor="text1"/>
          <w:sz w:val="28"/>
          <w:szCs w:val="28"/>
        </w:rPr>
      </w:pPr>
      <w:bookmarkStart w:id="1" w:name="_GoBack"/>
      <w:bookmarkEnd w:id="0"/>
      <w:bookmarkEnd w:id="1"/>
    </w:p>
    <w:p w:rsidR="0055078C" w:rsidRDefault="0055078C" w:rsidP="0055078C">
      <w:pPr>
        <w:pStyle w:val="a3"/>
        <w:rPr>
          <w:rStyle w:val="a4"/>
          <w:rFonts w:ascii="Times New Roman" w:hAnsi="Times New Roman" w:cs="Times New Roman"/>
          <w:i w:val="0"/>
          <w:color w:val="000000" w:themeColor="text1"/>
          <w:sz w:val="28"/>
          <w:szCs w:val="28"/>
        </w:rPr>
      </w:pPr>
    </w:p>
    <w:p w:rsidR="0055078C" w:rsidRDefault="0055078C" w:rsidP="0055078C">
      <w:pPr>
        <w:pStyle w:val="a3"/>
        <w:rPr>
          <w:rStyle w:val="a4"/>
          <w:rFonts w:ascii="Times New Roman" w:hAnsi="Times New Roman" w:cs="Times New Roman"/>
          <w:i w:val="0"/>
          <w:color w:val="000000" w:themeColor="text1"/>
          <w:sz w:val="28"/>
          <w:szCs w:val="28"/>
        </w:rPr>
      </w:pPr>
    </w:p>
    <w:p w:rsidR="0055078C" w:rsidRPr="00990E8B" w:rsidRDefault="0055078C" w:rsidP="0055078C">
      <w:pPr>
        <w:pStyle w:val="a3"/>
        <w:rPr>
          <w:rStyle w:val="a4"/>
          <w:rFonts w:ascii="Times New Roman" w:hAnsi="Times New Roman" w:cs="Times New Roman"/>
          <w:i w:val="0"/>
          <w:color w:val="000000" w:themeColor="text1"/>
          <w:sz w:val="28"/>
          <w:szCs w:val="28"/>
        </w:rPr>
      </w:pPr>
    </w:p>
    <w:p w:rsidR="00206A37" w:rsidRPr="00206A37" w:rsidRDefault="00206A37" w:rsidP="00FE6597">
      <w:pPr>
        <w:pStyle w:val="a3"/>
        <w:numPr>
          <w:ilvl w:val="0"/>
          <w:numId w:val="2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competenţă şi merit profesional - selectarea celor </w:t>
      </w:r>
      <w:r w:rsidR="00FE6597">
        <w:rPr>
          <w:rStyle w:val="a4"/>
          <w:rFonts w:ascii="Times New Roman" w:hAnsi="Times New Roman" w:cs="Times New Roman"/>
          <w:i w:val="0"/>
          <w:color w:val="000000" w:themeColor="text1"/>
          <w:sz w:val="28"/>
          <w:szCs w:val="28"/>
        </w:rPr>
        <w:t>mai competente persoane în baza</w:t>
      </w:r>
      <w:r w:rsidRPr="00206A37">
        <w:rPr>
          <w:rStyle w:val="a4"/>
          <w:rFonts w:ascii="Times New Roman" w:hAnsi="Times New Roman" w:cs="Times New Roman"/>
          <w:i w:val="0"/>
          <w:color w:val="000000" w:themeColor="text1"/>
          <w:sz w:val="28"/>
          <w:szCs w:val="28"/>
        </w:rPr>
        <w:t xml:space="preserve"> unor criterii clar definite şi a unei proceduri unice de evaluare;</w:t>
      </w:r>
    </w:p>
    <w:p w:rsidR="00206A37" w:rsidRPr="00206A37" w:rsidRDefault="00206A37" w:rsidP="00FE6597">
      <w:pPr>
        <w:pStyle w:val="a3"/>
        <w:numPr>
          <w:ilvl w:val="0"/>
          <w:numId w:val="2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egalitate</w:t>
      </w:r>
      <w:r w:rsidR="00FE6597">
        <w:rPr>
          <w:rStyle w:val="a4"/>
          <w:rFonts w:ascii="Times New Roman" w:hAnsi="Times New Roman" w:cs="Times New Roman"/>
          <w:i w:val="0"/>
          <w:color w:val="000000" w:themeColor="text1"/>
          <w:sz w:val="28"/>
          <w:szCs w:val="28"/>
        </w:rPr>
        <w:t xml:space="preserve"> de șanse</w:t>
      </w:r>
      <w:r w:rsidRPr="00206A37">
        <w:rPr>
          <w:rStyle w:val="a4"/>
          <w:rFonts w:ascii="Times New Roman" w:hAnsi="Times New Roman" w:cs="Times New Roman"/>
          <w:i w:val="0"/>
          <w:color w:val="000000" w:themeColor="text1"/>
          <w:sz w:val="28"/>
          <w:szCs w:val="28"/>
        </w:rPr>
        <w:t xml:space="preserve"> - asigurarea accesului Ia funcţia </w:t>
      </w:r>
      <w:r w:rsidR="005504F2">
        <w:rPr>
          <w:rStyle w:val="a4"/>
          <w:rFonts w:ascii="Times New Roman" w:hAnsi="Times New Roman" w:cs="Times New Roman"/>
          <w:i w:val="0"/>
          <w:color w:val="000000" w:themeColor="text1"/>
          <w:sz w:val="28"/>
          <w:szCs w:val="28"/>
        </w:rPr>
        <w:t xml:space="preserve">vacantă </w:t>
      </w:r>
      <w:r w:rsidRPr="00206A37">
        <w:rPr>
          <w:rStyle w:val="a4"/>
          <w:rFonts w:ascii="Times New Roman" w:hAnsi="Times New Roman" w:cs="Times New Roman"/>
          <w:i w:val="0"/>
          <w:color w:val="000000" w:themeColor="text1"/>
          <w:sz w:val="28"/>
          <w:szCs w:val="28"/>
        </w:rPr>
        <w:t>scoasă la concurs a oricărei persoane care îndeplineşte condiţiile stabilite în prezentul Regulament, fără discriminare pe motive de sex, vîrstă, rasă, etnie, religie, opţiune politică etc.;</w:t>
      </w:r>
    </w:p>
    <w:p w:rsidR="00206A37" w:rsidRPr="00206A37" w:rsidRDefault="00206A37" w:rsidP="00FC0CD8">
      <w:pPr>
        <w:pStyle w:val="a3"/>
        <w:numPr>
          <w:ilvl w:val="0"/>
          <w:numId w:val="2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transparenţă - prezentarea informaţiilor referitoare la modul de organizare şi desfăşurare a concursului tuturor persoanelor interesate.</w:t>
      </w:r>
    </w:p>
    <w:p w:rsidR="00206A37" w:rsidRPr="00206A37" w:rsidRDefault="00206A37" w:rsidP="00206A37">
      <w:pPr>
        <w:pStyle w:val="a3"/>
        <w:numPr>
          <w:ilvl w:val="0"/>
          <w:numId w:val="1"/>
        </w:numPr>
        <w:jc w:val="center"/>
        <w:rPr>
          <w:rStyle w:val="a4"/>
          <w:rFonts w:ascii="Times New Roman" w:hAnsi="Times New Roman" w:cs="Times New Roman"/>
          <w:b/>
          <w:i w:val="0"/>
          <w:color w:val="000000" w:themeColor="text1"/>
          <w:sz w:val="28"/>
          <w:szCs w:val="28"/>
        </w:rPr>
      </w:pPr>
      <w:bookmarkStart w:id="2" w:name="bookmark4"/>
      <w:r w:rsidRPr="00206A37">
        <w:rPr>
          <w:rStyle w:val="a4"/>
          <w:rFonts w:ascii="Times New Roman" w:hAnsi="Times New Roman" w:cs="Times New Roman"/>
          <w:b/>
          <w:i w:val="0"/>
          <w:color w:val="000000" w:themeColor="text1"/>
          <w:sz w:val="28"/>
          <w:szCs w:val="28"/>
        </w:rPr>
        <w:t>Organizarea concursului</w:t>
      </w:r>
      <w:bookmarkEnd w:id="2"/>
    </w:p>
    <w:p w:rsidR="00206A37" w:rsidRPr="00DB2702" w:rsidRDefault="00FC0CD8" w:rsidP="00DB2702">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7</w:t>
      </w:r>
      <w:r w:rsidR="00DB2702">
        <w:rPr>
          <w:rStyle w:val="a4"/>
          <w:rFonts w:ascii="Times New Roman" w:hAnsi="Times New Roman" w:cs="Times New Roman"/>
          <w:i w:val="0"/>
          <w:color w:val="000000" w:themeColor="text1"/>
          <w:sz w:val="28"/>
          <w:szCs w:val="28"/>
        </w:rPr>
        <w:t xml:space="preserve">.  </w:t>
      </w:r>
      <w:r w:rsidR="00206A37" w:rsidRPr="00DB2702">
        <w:rPr>
          <w:rStyle w:val="a4"/>
          <w:rFonts w:ascii="Times New Roman" w:hAnsi="Times New Roman" w:cs="Times New Roman"/>
          <w:i w:val="0"/>
          <w:color w:val="000000" w:themeColor="text1"/>
          <w:sz w:val="28"/>
          <w:szCs w:val="28"/>
        </w:rPr>
        <w:t>Concursul se anunţă în termen de 30 zile din momentul î</w:t>
      </w:r>
      <w:r w:rsidR="00443C04">
        <w:rPr>
          <w:rStyle w:val="a4"/>
          <w:rFonts w:ascii="Times New Roman" w:hAnsi="Times New Roman" w:cs="Times New Roman"/>
          <w:i w:val="0"/>
          <w:color w:val="000000" w:themeColor="text1"/>
          <w:sz w:val="28"/>
          <w:szCs w:val="28"/>
        </w:rPr>
        <w:t>n care funcţia devine vacantă. Î</w:t>
      </w:r>
      <w:r w:rsidR="00206A37" w:rsidRPr="00DB2702">
        <w:rPr>
          <w:rStyle w:val="a4"/>
          <w:rFonts w:ascii="Times New Roman" w:hAnsi="Times New Roman" w:cs="Times New Roman"/>
          <w:i w:val="0"/>
          <w:color w:val="000000" w:themeColor="text1"/>
          <w:sz w:val="28"/>
          <w:szCs w:val="28"/>
        </w:rPr>
        <w:t>n cazul personalului ales prin concurs, concursul se anunţă cu două luni înainte de expirarea termenului contractului individual de muncă, iar în cazul directorilor şi vice-directorilor care nu au fost aleşi prin</w:t>
      </w:r>
      <w:r w:rsidR="00DB2702" w:rsidRPr="00DB2702">
        <w:rPr>
          <w:rStyle w:val="a4"/>
          <w:rFonts w:ascii="Times New Roman" w:hAnsi="Times New Roman" w:cs="Times New Roman"/>
          <w:i w:val="0"/>
          <w:color w:val="000000" w:themeColor="text1"/>
          <w:sz w:val="28"/>
          <w:szCs w:val="28"/>
        </w:rPr>
        <w:t xml:space="preserve"> </w:t>
      </w:r>
      <w:r w:rsidR="00206A37" w:rsidRPr="00DB2702">
        <w:rPr>
          <w:rStyle w:val="a4"/>
          <w:rFonts w:ascii="Times New Roman" w:hAnsi="Times New Roman" w:cs="Times New Roman"/>
          <w:i w:val="0"/>
          <w:color w:val="000000" w:themeColor="text1"/>
          <w:sz w:val="28"/>
          <w:szCs w:val="28"/>
        </w:rPr>
        <w:t>concurs - în termen de pînă la 1 an de la data aprobării prezentului regulament.</w:t>
      </w:r>
    </w:p>
    <w:p w:rsidR="00206A37" w:rsidRPr="00206A37" w:rsidRDefault="00312982" w:rsidP="00DB2702">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8</w:t>
      </w:r>
      <w:r w:rsidR="00DB2702">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Autoritatea organizatoare a concursului, cu cel puţin 20 de zile calendaristice înainte de data desfăşurării concursului, asigură publicarea într-o publicaţie periodică a unui anunţ succint privind denumirea autorităţii, a funcţiei/funcţiilor scoasă la concurs şi sursa de obţinere a informaţiei privind condiţiile de desfăşurare a concursului.</w:t>
      </w:r>
    </w:p>
    <w:p w:rsidR="00206A37" w:rsidRPr="00206A37" w:rsidRDefault="00312982" w:rsidP="00DB2702">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9</w:t>
      </w:r>
      <w:r w:rsidR="00DB2702">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Concomitent cu publicarea anunţului, autoritatea </w:t>
      </w:r>
      <w:r w:rsidR="004E0A4B">
        <w:rPr>
          <w:rStyle w:val="a4"/>
          <w:rFonts w:ascii="Times New Roman" w:hAnsi="Times New Roman" w:cs="Times New Roman"/>
          <w:i w:val="0"/>
          <w:color w:val="000000" w:themeColor="text1"/>
          <w:sz w:val="28"/>
          <w:szCs w:val="28"/>
        </w:rPr>
        <w:t xml:space="preserve">publică </w:t>
      </w:r>
      <w:r w:rsidR="00206A37" w:rsidRPr="00206A37">
        <w:rPr>
          <w:rStyle w:val="a4"/>
          <w:rFonts w:ascii="Times New Roman" w:hAnsi="Times New Roman" w:cs="Times New Roman"/>
          <w:i w:val="0"/>
          <w:color w:val="000000" w:themeColor="text1"/>
          <w:sz w:val="28"/>
          <w:szCs w:val="28"/>
        </w:rPr>
        <w:t>asigură expunerea informaţiei privind condiţiile de desfăşurare a concursului pe pagina sa web şi</w:t>
      </w:r>
      <w:r w:rsidR="00FE6597">
        <w:rPr>
          <w:rStyle w:val="a4"/>
          <w:rFonts w:ascii="Times New Roman" w:hAnsi="Times New Roman" w:cs="Times New Roman"/>
          <w:i w:val="0"/>
          <w:color w:val="000000" w:themeColor="text1"/>
          <w:sz w:val="28"/>
          <w:szCs w:val="28"/>
        </w:rPr>
        <w:t>/sau</w:t>
      </w:r>
      <w:r w:rsidR="00206A37" w:rsidRPr="00206A37">
        <w:rPr>
          <w:rStyle w:val="a4"/>
          <w:rFonts w:ascii="Times New Roman" w:hAnsi="Times New Roman" w:cs="Times New Roman"/>
          <w:i w:val="0"/>
          <w:color w:val="000000" w:themeColor="text1"/>
          <w:sz w:val="28"/>
          <w:szCs w:val="28"/>
        </w:rPr>
        <w:t xml:space="preserve"> pe panoul informaţional, într-un loc vizibil. Dacă autoritatea </w:t>
      </w:r>
      <w:r w:rsidR="004E0A4B">
        <w:rPr>
          <w:rStyle w:val="a4"/>
          <w:rFonts w:ascii="Times New Roman" w:hAnsi="Times New Roman" w:cs="Times New Roman"/>
          <w:i w:val="0"/>
          <w:color w:val="000000" w:themeColor="text1"/>
          <w:sz w:val="28"/>
          <w:szCs w:val="28"/>
        </w:rPr>
        <w:t xml:space="preserve">publică </w:t>
      </w:r>
      <w:r w:rsidR="00206A37" w:rsidRPr="00206A37">
        <w:rPr>
          <w:rStyle w:val="a4"/>
          <w:rFonts w:ascii="Times New Roman" w:hAnsi="Times New Roman" w:cs="Times New Roman"/>
          <w:i w:val="0"/>
          <w:color w:val="000000" w:themeColor="text1"/>
          <w:sz w:val="28"/>
          <w:szCs w:val="28"/>
        </w:rPr>
        <w:t xml:space="preserve">nu are pagină web, informaţia privind condiţiile de desfăşurare a concursului se va plasa pe pagina web a ministerului ( </w:t>
      </w:r>
      <w:hyperlink r:id="rId7" w:history="1">
        <w:r w:rsidR="00206A37" w:rsidRPr="00206A37">
          <w:rPr>
            <w:rStyle w:val="a4"/>
            <w:rFonts w:ascii="Times New Roman" w:hAnsi="Times New Roman" w:cs="Times New Roman"/>
            <w:i w:val="0"/>
            <w:color w:val="000000" w:themeColor="text1"/>
            <w:sz w:val="28"/>
            <w:szCs w:val="28"/>
          </w:rPr>
          <w:t>www.mts.gov.md</w:t>
        </w:r>
      </w:hyperlink>
      <w:r w:rsidR="004E0A4B">
        <w:rPr>
          <w:rStyle w:val="a4"/>
          <w:rFonts w:ascii="Times New Roman" w:hAnsi="Times New Roman" w:cs="Times New Roman"/>
          <w:i w:val="0"/>
          <w:color w:val="000000" w:themeColor="text1"/>
          <w:sz w:val="28"/>
          <w:szCs w:val="28"/>
        </w:rPr>
        <w:t xml:space="preserve"> ). Î</w:t>
      </w:r>
      <w:r w:rsidR="00206A37" w:rsidRPr="00206A37">
        <w:rPr>
          <w:rStyle w:val="a4"/>
          <w:rFonts w:ascii="Times New Roman" w:hAnsi="Times New Roman" w:cs="Times New Roman"/>
          <w:i w:val="0"/>
          <w:color w:val="000000" w:themeColor="text1"/>
          <w:sz w:val="28"/>
          <w:szCs w:val="28"/>
        </w:rPr>
        <w:t xml:space="preserve">n situaţia în care autorităţile </w:t>
      </w:r>
      <w:r w:rsidR="00FE6597">
        <w:rPr>
          <w:rStyle w:val="a4"/>
          <w:rFonts w:ascii="Times New Roman" w:hAnsi="Times New Roman" w:cs="Times New Roman"/>
          <w:i w:val="0"/>
          <w:color w:val="000000" w:themeColor="text1"/>
          <w:sz w:val="28"/>
          <w:szCs w:val="28"/>
        </w:rPr>
        <w:t>publice</w:t>
      </w:r>
      <w:r w:rsidR="004E0A4B">
        <w:rPr>
          <w:rStyle w:val="a4"/>
          <w:rFonts w:ascii="Times New Roman" w:hAnsi="Times New Roman" w:cs="Times New Roman"/>
          <w:i w:val="0"/>
          <w:color w:val="000000" w:themeColor="text1"/>
          <w:sz w:val="28"/>
          <w:szCs w:val="28"/>
        </w:rPr>
        <w:t xml:space="preserve"> </w:t>
      </w:r>
      <w:r w:rsidR="00FE6597">
        <w:rPr>
          <w:rStyle w:val="a4"/>
          <w:rFonts w:ascii="Times New Roman" w:hAnsi="Times New Roman" w:cs="Times New Roman"/>
          <w:i w:val="0"/>
          <w:color w:val="000000" w:themeColor="text1"/>
          <w:sz w:val="28"/>
          <w:szCs w:val="28"/>
        </w:rPr>
        <w:t>consideră necesar,</w:t>
      </w:r>
      <w:r w:rsidR="00206A37" w:rsidRPr="00206A37">
        <w:rPr>
          <w:rStyle w:val="a4"/>
          <w:rFonts w:ascii="Times New Roman" w:hAnsi="Times New Roman" w:cs="Times New Roman"/>
          <w:i w:val="0"/>
          <w:color w:val="000000" w:themeColor="text1"/>
          <w:sz w:val="28"/>
          <w:szCs w:val="28"/>
        </w:rPr>
        <w:t xml:space="preserve"> asigură diseminarea informaţiei privind condiţiile de desfăşurare a concursului şi prin alte forme de publicitate.</w:t>
      </w:r>
    </w:p>
    <w:p w:rsidR="00206A37" w:rsidRPr="00206A37" w:rsidRDefault="00312982" w:rsidP="00DB2702">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10</w:t>
      </w:r>
      <w:r w:rsidR="00DB2702" w:rsidRPr="00DB2702">
        <w:rPr>
          <w:rStyle w:val="a4"/>
          <w:rFonts w:ascii="Times New Roman" w:hAnsi="Times New Roman" w:cs="Times New Roman"/>
          <w:b/>
          <w:i w:val="0"/>
          <w:color w:val="000000" w:themeColor="text1"/>
          <w:sz w:val="28"/>
          <w:szCs w:val="28"/>
        </w:rPr>
        <w:t>.</w:t>
      </w:r>
      <w:r w:rsidR="00DB2702">
        <w:rPr>
          <w:rStyle w:val="a4"/>
          <w:rFonts w:ascii="Times New Roman" w:hAnsi="Times New Roman" w:cs="Times New Roman"/>
          <w:b/>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Informaţia privind condiţiile de desfăşurare a concursului conţine în mod obligatoriu:</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denumirea şi sediul autorităţii organizatoare a concursului;</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denumirea funcţiei </w:t>
      </w:r>
      <w:r w:rsidR="004E0A4B">
        <w:rPr>
          <w:rStyle w:val="a4"/>
          <w:rFonts w:ascii="Times New Roman" w:hAnsi="Times New Roman" w:cs="Times New Roman"/>
          <w:i w:val="0"/>
          <w:color w:val="000000" w:themeColor="text1"/>
          <w:sz w:val="28"/>
          <w:szCs w:val="28"/>
        </w:rPr>
        <w:t xml:space="preserve">vacante </w:t>
      </w:r>
      <w:r w:rsidRPr="00206A37">
        <w:rPr>
          <w:rStyle w:val="a4"/>
          <w:rFonts w:ascii="Times New Roman" w:hAnsi="Times New Roman" w:cs="Times New Roman"/>
          <w:i w:val="0"/>
          <w:color w:val="000000" w:themeColor="text1"/>
          <w:sz w:val="28"/>
          <w:szCs w:val="28"/>
        </w:rPr>
        <w:t>scoase la concurs;</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scopul şi sarcinile de bază ale funcţiei </w:t>
      </w:r>
      <w:r w:rsidR="004E0A4B">
        <w:rPr>
          <w:rStyle w:val="a4"/>
          <w:rFonts w:ascii="Times New Roman" w:hAnsi="Times New Roman" w:cs="Times New Roman"/>
          <w:i w:val="0"/>
          <w:color w:val="000000" w:themeColor="text1"/>
          <w:sz w:val="28"/>
          <w:szCs w:val="28"/>
        </w:rPr>
        <w:t xml:space="preserve">vacante </w:t>
      </w:r>
      <w:r w:rsidRPr="00206A37">
        <w:rPr>
          <w:rStyle w:val="a4"/>
          <w:rFonts w:ascii="Times New Roman" w:hAnsi="Times New Roman" w:cs="Times New Roman"/>
          <w:i w:val="0"/>
          <w:color w:val="000000" w:themeColor="text1"/>
          <w:sz w:val="28"/>
          <w:szCs w:val="28"/>
        </w:rPr>
        <w:t>scoase la concurs, conform fişei postului;</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condiţiile de participare la concurs;</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documentele ce urmează a fi prezentate;</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bibliografia concursului;</w:t>
      </w:r>
    </w:p>
    <w:p w:rsidR="00206A37" w:rsidRPr="00206A37" w:rsidRDefault="004E0A4B" w:rsidP="00206A37">
      <w:pPr>
        <w:pStyle w:val="a3"/>
        <w:numPr>
          <w:ilvl w:val="0"/>
          <w:numId w:val="4"/>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data-l</w:t>
      </w:r>
      <w:r w:rsidR="00206A37" w:rsidRPr="00206A37">
        <w:rPr>
          <w:rStyle w:val="a4"/>
          <w:rFonts w:ascii="Times New Roman" w:hAnsi="Times New Roman" w:cs="Times New Roman"/>
          <w:i w:val="0"/>
          <w:color w:val="000000" w:themeColor="text1"/>
          <w:sz w:val="28"/>
          <w:szCs w:val="28"/>
        </w:rPr>
        <w:t>imită de depunere a documentelor;</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modalitatea de depunere a documentelor;</w:t>
      </w:r>
    </w:p>
    <w:p w:rsidR="00206A37" w:rsidRPr="00206A37" w:rsidRDefault="00206A37" w:rsidP="00206A37">
      <w:pPr>
        <w:pStyle w:val="a3"/>
        <w:numPr>
          <w:ilvl w:val="0"/>
          <w:numId w:val="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numărul de telefon, adresa electronică şi poştală, persoana responsabilă de oferirea informaţiilor suplimentare şi de primirea documentelor.</w:t>
      </w:r>
    </w:p>
    <w:p w:rsidR="00206A37" w:rsidRPr="00206A37" w:rsidRDefault="00312982" w:rsidP="00DB2702">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11</w:t>
      </w:r>
      <w:r w:rsidR="00DB2702">
        <w:rPr>
          <w:rStyle w:val="a4"/>
          <w:rFonts w:ascii="Times New Roman" w:hAnsi="Times New Roman" w:cs="Times New Roman"/>
          <w:i w:val="0"/>
          <w:color w:val="000000" w:themeColor="text1"/>
          <w:sz w:val="28"/>
          <w:szCs w:val="28"/>
        </w:rPr>
        <w:t>.</w:t>
      </w:r>
      <w:r w:rsidR="00206A37" w:rsidRPr="00206A37">
        <w:rPr>
          <w:rStyle w:val="a4"/>
          <w:rFonts w:ascii="Times New Roman" w:hAnsi="Times New Roman" w:cs="Times New Roman"/>
          <w:i w:val="0"/>
          <w:color w:val="000000" w:themeColor="text1"/>
          <w:sz w:val="28"/>
          <w:szCs w:val="28"/>
        </w:rPr>
        <w:t>În condiţiile de participare la concurs se indică condiţiile de bază pent</w:t>
      </w:r>
      <w:r w:rsidR="004E0A4B">
        <w:rPr>
          <w:rStyle w:val="a4"/>
          <w:rFonts w:ascii="Times New Roman" w:hAnsi="Times New Roman" w:cs="Times New Roman"/>
          <w:i w:val="0"/>
          <w:color w:val="000000" w:themeColor="text1"/>
          <w:sz w:val="28"/>
          <w:szCs w:val="28"/>
        </w:rPr>
        <w:t xml:space="preserve">ru a </w:t>
      </w:r>
      <w:r w:rsidR="004E0A4B">
        <w:rPr>
          <w:rStyle w:val="a4"/>
          <w:rFonts w:ascii="Times New Roman" w:hAnsi="Times New Roman" w:cs="Times New Roman"/>
          <w:i w:val="0"/>
          <w:color w:val="000000" w:themeColor="text1"/>
          <w:sz w:val="28"/>
          <w:szCs w:val="28"/>
        </w:rPr>
        <w:lastRenderedPageBreak/>
        <w:t>candida la o funcţie scoasă</w:t>
      </w:r>
      <w:r w:rsidR="00206A37" w:rsidRPr="00206A37">
        <w:rPr>
          <w:rStyle w:val="a4"/>
          <w:rFonts w:ascii="Times New Roman" w:hAnsi="Times New Roman" w:cs="Times New Roman"/>
          <w:i w:val="0"/>
          <w:color w:val="000000" w:themeColor="text1"/>
          <w:sz w:val="28"/>
          <w:szCs w:val="28"/>
        </w:rPr>
        <w:t xml:space="preserve"> la concurs (în continuare - funcţiei vacante) conform prezentului Regulament, precum şi cerinţele specifice pentru ocuparea acesteia.</w:t>
      </w:r>
    </w:p>
    <w:p w:rsidR="00206A37" w:rsidRPr="00206A37" w:rsidRDefault="00312982" w:rsidP="00DB2702">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12</w:t>
      </w:r>
      <w:r w:rsidR="00DB2702">
        <w:rPr>
          <w:rStyle w:val="a4"/>
          <w:rFonts w:ascii="Times New Roman" w:hAnsi="Times New Roman" w:cs="Times New Roman"/>
          <w:i w:val="0"/>
          <w:color w:val="000000" w:themeColor="text1"/>
          <w:sz w:val="28"/>
          <w:szCs w:val="28"/>
        </w:rPr>
        <w:t>.</w:t>
      </w:r>
      <w:r w:rsidR="00D71036">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Candidaţii, în termenul indicat în informaţia privind condiţiile de desfăşurare a concursului, depun personal/prin poştă/prin e-mail dosarul de concurs, care conţine:</w:t>
      </w:r>
    </w:p>
    <w:p w:rsidR="00206A37" w:rsidRPr="00206A37" w:rsidRDefault="00206A37" w:rsidP="00206A37">
      <w:pPr>
        <w:pStyle w:val="a3"/>
        <w:numPr>
          <w:ilvl w:val="0"/>
          <w:numId w:val="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formularul de participare, specificat în anexa la prezentul Regulament;</w:t>
      </w:r>
    </w:p>
    <w:p w:rsidR="00206A37" w:rsidRPr="00206A37" w:rsidRDefault="00206A37" w:rsidP="00206A37">
      <w:pPr>
        <w:pStyle w:val="a3"/>
        <w:numPr>
          <w:ilvl w:val="0"/>
          <w:numId w:val="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copia buletinului de identitate;</w:t>
      </w:r>
    </w:p>
    <w:p w:rsidR="00206A37" w:rsidRPr="00206A37" w:rsidRDefault="00206A37" w:rsidP="00206A37">
      <w:pPr>
        <w:pStyle w:val="a3"/>
        <w:numPr>
          <w:ilvl w:val="0"/>
          <w:numId w:val="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copiile diplomelor de studii şi ale certificatelor de absolvire a cursurilor de perfecţionare profesională şi/sau de specializare;</w:t>
      </w:r>
    </w:p>
    <w:p w:rsidR="00206A37" w:rsidRPr="00206A37" w:rsidRDefault="00206A37" w:rsidP="00206A37">
      <w:pPr>
        <w:pStyle w:val="a3"/>
        <w:numPr>
          <w:ilvl w:val="0"/>
          <w:numId w:val="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copia carnetului de muncă;</w:t>
      </w:r>
    </w:p>
    <w:p w:rsidR="00206A37" w:rsidRPr="00206A37" w:rsidRDefault="00206A37" w:rsidP="00206A37">
      <w:pPr>
        <w:pStyle w:val="a3"/>
        <w:numPr>
          <w:ilvl w:val="0"/>
          <w:numId w:val="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certificatul medical, după caz;</w:t>
      </w:r>
    </w:p>
    <w:p w:rsidR="00206A37" w:rsidRPr="00206A37" w:rsidRDefault="00206A37" w:rsidP="00206A37">
      <w:pPr>
        <w:pStyle w:val="a3"/>
        <w:numPr>
          <w:ilvl w:val="0"/>
          <w:numId w:val="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cazierul judiciar.</w:t>
      </w:r>
    </w:p>
    <w:p w:rsidR="00206A37" w:rsidRPr="00206A37" w:rsidRDefault="00312982" w:rsidP="00312982">
      <w:pPr>
        <w:pStyle w:val="a3"/>
        <w:jc w:val="both"/>
        <w:rPr>
          <w:rStyle w:val="a4"/>
          <w:rFonts w:ascii="Times New Roman" w:hAnsi="Times New Roman" w:cs="Times New Roman"/>
          <w:i w:val="0"/>
          <w:color w:val="000000" w:themeColor="text1"/>
          <w:sz w:val="28"/>
          <w:szCs w:val="28"/>
        </w:rPr>
      </w:pPr>
      <w:r w:rsidRPr="00312982">
        <w:rPr>
          <w:rStyle w:val="a4"/>
          <w:rFonts w:ascii="Times New Roman" w:hAnsi="Times New Roman" w:cs="Times New Roman"/>
          <w:b/>
          <w:i w:val="0"/>
          <w:color w:val="000000" w:themeColor="text1"/>
          <w:sz w:val="28"/>
          <w:szCs w:val="28"/>
        </w:rPr>
        <w:t>13</w:t>
      </w: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Copiile documentelor prezentate pot fi autentificate de notar sau se prezintă împreună cu documentele originale pentru a verifica veridicitatea lor.</w:t>
      </w:r>
    </w:p>
    <w:p w:rsidR="00206A37" w:rsidRPr="00206A37" w:rsidRDefault="00312982" w:rsidP="00312982">
      <w:pPr>
        <w:pStyle w:val="a3"/>
        <w:jc w:val="both"/>
        <w:rPr>
          <w:rStyle w:val="a4"/>
          <w:rFonts w:ascii="Times New Roman" w:hAnsi="Times New Roman" w:cs="Times New Roman"/>
          <w:i w:val="0"/>
          <w:color w:val="000000" w:themeColor="text1"/>
          <w:sz w:val="28"/>
          <w:szCs w:val="28"/>
        </w:rPr>
      </w:pPr>
      <w:r w:rsidRPr="00312982">
        <w:rPr>
          <w:rStyle w:val="a4"/>
          <w:rFonts w:ascii="Times New Roman" w:hAnsi="Times New Roman" w:cs="Times New Roman"/>
          <w:b/>
          <w:i w:val="0"/>
          <w:color w:val="000000" w:themeColor="text1"/>
          <w:sz w:val="28"/>
          <w:szCs w:val="28"/>
        </w:rPr>
        <w:t>14</w:t>
      </w: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situaţia în care dosarul de concurs se depune prin poş</w:t>
      </w:r>
      <w:r w:rsidR="00D71036">
        <w:rPr>
          <w:rStyle w:val="a4"/>
          <w:rFonts w:ascii="Times New Roman" w:hAnsi="Times New Roman" w:cs="Times New Roman"/>
          <w:i w:val="0"/>
          <w:color w:val="000000" w:themeColor="text1"/>
          <w:sz w:val="28"/>
          <w:szCs w:val="28"/>
        </w:rPr>
        <w:t>tă sau e-mail, prevederile pct.</w:t>
      </w:r>
      <w:r w:rsidR="00FE6597">
        <w:rPr>
          <w:rStyle w:val="a4"/>
          <w:rFonts w:ascii="Times New Roman" w:hAnsi="Times New Roman" w:cs="Times New Roman"/>
          <w:i w:val="0"/>
          <w:color w:val="000000" w:themeColor="text1"/>
          <w:sz w:val="28"/>
          <w:szCs w:val="28"/>
        </w:rPr>
        <w:t>13</w:t>
      </w:r>
      <w:r w:rsidR="00206A37" w:rsidRPr="00206A37">
        <w:rPr>
          <w:rStyle w:val="a4"/>
          <w:rFonts w:ascii="Times New Roman" w:hAnsi="Times New Roman" w:cs="Times New Roman"/>
          <w:i w:val="0"/>
          <w:color w:val="000000" w:themeColor="text1"/>
          <w:sz w:val="28"/>
          <w:szCs w:val="28"/>
        </w:rPr>
        <w:t xml:space="preserve"> se aplică la data desfăşurării probei scrise a concursului, sub sancţiunea respingerii dosarului de concurs.</w:t>
      </w:r>
    </w:p>
    <w:p w:rsidR="00206A37" w:rsidRPr="00206A37" w:rsidRDefault="00312982" w:rsidP="00312982">
      <w:pPr>
        <w:pStyle w:val="a3"/>
        <w:jc w:val="both"/>
        <w:rPr>
          <w:rStyle w:val="a4"/>
          <w:rFonts w:ascii="Times New Roman" w:hAnsi="Times New Roman" w:cs="Times New Roman"/>
          <w:i w:val="0"/>
          <w:color w:val="000000" w:themeColor="text1"/>
          <w:sz w:val="28"/>
          <w:szCs w:val="28"/>
        </w:rPr>
      </w:pPr>
      <w:r w:rsidRPr="00312982">
        <w:rPr>
          <w:rStyle w:val="a4"/>
          <w:rFonts w:ascii="Times New Roman" w:hAnsi="Times New Roman" w:cs="Times New Roman"/>
          <w:b/>
          <w:i w:val="0"/>
          <w:color w:val="000000" w:themeColor="text1"/>
          <w:sz w:val="28"/>
          <w:szCs w:val="28"/>
        </w:rPr>
        <w:t>15.</w:t>
      </w:r>
      <w:r w:rsidR="00FE6597">
        <w:rPr>
          <w:rStyle w:val="a4"/>
          <w:rFonts w:ascii="Times New Roman" w:hAnsi="Times New Roman" w:cs="Times New Roman"/>
          <w:b/>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Cazierul judiciar poate fi înlocuit cu declaraţia pe proprie răspundere. </w:t>
      </w:r>
      <w:r w:rsidR="00FE6597">
        <w:rPr>
          <w:rStyle w:val="a4"/>
          <w:rFonts w:ascii="Times New Roman" w:hAnsi="Times New Roman" w:cs="Times New Roman"/>
          <w:i w:val="0"/>
          <w:color w:val="000000" w:themeColor="text1"/>
          <w:sz w:val="28"/>
          <w:szCs w:val="28"/>
        </w:rPr>
        <w:t>Î</w:t>
      </w:r>
      <w:r w:rsidR="00206A37" w:rsidRPr="00206A37">
        <w:rPr>
          <w:rStyle w:val="a4"/>
          <w:rFonts w:ascii="Times New Roman" w:hAnsi="Times New Roman" w:cs="Times New Roman"/>
          <w:i w:val="0"/>
          <w:color w:val="000000" w:themeColor="text1"/>
          <w:sz w:val="28"/>
          <w:szCs w:val="28"/>
        </w:rPr>
        <w:t>n acest caz, candidatul are obligaţia să completeze dosarul de concurs cu originalul documentului în termen de maximum 10 zile calendaristice de la data la care a fost declarat învingător, sub sancţiunea neemiterii actului administrativ de numire.</w:t>
      </w:r>
    </w:p>
    <w:p w:rsidR="00206A37" w:rsidRPr="00206A37" w:rsidRDefault="00312982" w:rsidP="00312982">
      <w:pPr>
        <w:pStyle w:val="a3"/>
        <w:jc w:val="both"/>
        <w:rPr>
          <w:rStyle w:val="a4"/>
          <w:rFonts w:ascii="Times New Roman" w:hAnsi="Times New Roman" w:cs="Times New Roman"/>
          <w:i w:val="0"/>
          <w:color w:val="000000" w:themeColor="text1"/>
          <w:sz w:val="28"/>
          <w:szCs w:val="28"/>
        </w:rPr>
      </w:pPr>
      <w:r w:rsidRPr="00312982">
        <w:rPr>
          <w:rStyle w:val="a4"/>
          <w:rFonts w:ascii="Times New Roman" w:hAnsi="Times New Roman" w:cs="Times New Roman"/>
          <w:b/>
          <w:i w:val="0"/>
          <w:color w:val="000000" w:themeColor="text1"/>
          <w:sz w:val="28"/>
          <w:szCs w:val="28"/>
        </w:rPr>
        <w:t>16</w:t>
      </w:r>
      <w:r>
        <w:rPr>
          <w:rStyle w:val="a4"/>
          <w:rFonts w:ascii="Times New Roman" w:hAnsi="Times New Roman" w:cs="Times New Roman"/>
          <w:i w:val="0"/>
          <w:color w:val="000000" w:themeColor="text1"/>
          <w:sz w:val="28"/>
          <w:szCs w:val="28"/>
        </w:rPr>
        <w:t>.</w:t>
      </w:r>
      <w:r w:rsidR="00FE6597">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Bibliografia concursului include lista actelor normative şi a altor surse de informare, relevante funcţiei vacante, în baza cărora se vor elabora subiectele pentru proba scrisă şi interviu.</w:t>
      </w:r>
    </w:p>
    <w:p w:rsidR="00206A37" w:rsidRPr="00206A37" w:rsidRDefault="00312982" w:rsidP="00312982">
      <w:pPr>
        <w:pStyle w:val="a3"/>
        <w:jc w:val="both"/>
        <w:rPr>
          <w:rStyle w:val="a4"/>
          <w:rFonts w:ascii="Times New Roman" w:hAnsi="Times New Roman" w:cs="Times New Roman"/>
          <w:i w:val="0"/>
          <w:color w:val="000000" w:themeColor="text1"/>
          <w:sz w:val="28"/>
          <w:szCs w:val="28"/>
        </w:rPr>
      </w:pPr>
      <w:r w:rsidRPr="00312982">
        <w:rPr>
          <w:rStyle w:val="a4"/>
          <w:rFonts w:ascii="Times New Roman" w:hAnsi="Times New Roman" w:cs="Times New Roman"/>
          <w:b/>
          <w:i w:val="0"/>
          <w:color w:val="000000" w:themeColor="text1"/>
          <w:sz w:val="28"/>
          <w:szCs w:val="28"/>
        </w:rPr>
        <w:t>17</w:t>
      </w:r>
      <w:r w:rsidR="00FE6597">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Termenul de depunere a documentelor nu poate fi mai mic de 15 zile calendaristice din ziua publicării anunţului.</w:t>
      </w:r>
    </w:p>
    <w:p w:rsidR="00206A37" w:rsidRPr="00206A37" w:rsidRDefault="00206A37" w:rsidP="00206A37">
      <w:pPr>
        <w:pStyle w:val="a3"/>
        <w:numPr>
          <w:ilvl w:val="0"/>
          <w:numId w:val="1"/>
        </w:numPr>
        <w:jc w:val="center"/>
        <w:rPr>
          <w:rStyle w:val="a4"/>
          <w:rFonts w:ascii="Times New Roman" w:hAnsi="Times New Roman" w:cs="Times New Roman"/>
          <w:b/>
          <w:i w:val="0"/>
          <w:color w:val="000000" w:themeColor="text1"/>
          <w:sz w:val="28"/>
          <w:szCs w:val="28"/>
        </w:rPr>
      </w:pPr>
      <w:r w:rsidRPr="00206A37">
        <w:rPr>
          <w:rStyle w:val="a4"/>
          <w:rFonts w:ascii="Times New Roman" w:hAnsi="Times New Roman" w:cs="Times New Roman"/>
          <w:b/>
          <w:i w:val="0"/>
          <w:color w:val="000000" w:themeColor="text1"/>
          <w:sz w:val="28"/>
          <w:szCs w:val="28"/>
        </w:rPr>
        <w:t>Desfăşurarea concursului</w:t>
      </w:r>
    </w:p>
    <w:p w:rsidR="00206A37" w:rsidRPr="00206A37" w:rsidRDefault="00151F86" w:rsidP="00223DC4">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 1</w:t>
      </w:r>
      <w:r w:rsidR="00312982">
        <w:rPr>
          <w:rStyle w:val="a4"/>
          <w:rFonts w:ascii="Times New Roman" w:hAnsi="Times New Roman" w:cs="Times New Roman"/>
          <w:b/>
          <w:i w:val="0"/>
          <w:color w:val="000000" w:themeColor="text1"/>
          <w:sz w:val="28"/>
          <w:szCs w:val="28"/>
        </w:rPr>
        <w:t>8</w:t>
      </w:r>
      <w:r w:rsidR="00223DC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3 zile lucrătoare de la expirarea termenului pentru depunerea documentelor, comisia de concurs ex</w:t>
      </w:r>
      <w:r w:rsidR="00FE6597">
        <w:rPr>
          <w:rStyle w:val="a4"/>
          <w:rFonts w:ascii="Times New Roman" w:hAnsi="Times New Roman" w:cs="Times New Roman"/>
          <w:i w:val="0"/>
          <w:color w:val="000000" w:themeColor="text1"/>
          <w:sz w:val="28"/>
          <w:szCs w:val="28"/>
        </w:rPr>
        <w:t>aminează dosarele candidaţilor ș</w:t>
      </w:r>
      <w:r w:rsidR="00206A37" w:rsidRPr="00206A37">
        <w:rPr>
          <w:rStyle w:val="a4"/>
          <w:rFonts w:ascii="Times New Roman" w:hAnsi="Times New Roman" w:cs="Times New Roman"/>
          <w:i w:val="0"/>
          <w:color w:val="000000" w:themeColor="text1"/>
          <w:sz w:val="28"/>
          <w:szCs w:val="28"/>
        </w:rPr>
        <w:t>i ia decizia cu privire la admiterea lor la concurs.</w:t>
      </w:r>
    </w:p>
    <w:p w:rsidR="00206A37" w:rsidRPr="00206A37" w:rsidRDefault="00206A37" w:rsidP="00FE6597">
      <w:pPr>
        <w:pStyle w:val="a3"/>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Secretarul comisiei de concurs plasează lista candidaţilor admişi la concurs pe panoul informaţional de la sediul autorităţii şi</w:t>
      </w:r>
      <w:r w:rsidR="00FE6597">
        <w:rPr>
          <w:rStyle w:val="a4"/>
          <w:rFonts w:ascii="Times New Roman" w:hAnsi="Times New Roman" w:cs="Times New Roman"/>
          <w:i w:val="0"/>
          <w:color w:val="000000" w:themeColor="text1"/>
          <w:sz w:val="28"/>
          <w:szCs w:val="28"/>
        </w:rPr>
        <w:t>/sau</w:t>
      </w:r>
      <w:r w:rsidRPr="00206A37">
        <w:rPr>
          <w:rStyle w:val="a4"/>
          <w:rFonts w:ascii="Times New Roman" w:hAnsi="Times New Roman" w:cs="Times New Roman"/>
          <w:i w:val="0"/>
          <w:color w:val="000000" w:themeColor="text1"/>
          <w:sz w:val="28"/>
          <w:szCs w:val="28"/>
        </w:rPr>
        <w:t xml:space="preserve"> pe pagina web a ministerului, precum şi comunică candidaţilor neadmişi la concurs motivul respingerii dosarului.</w:t>
      </w:r>
    </w:p>
    <w:p w:rsidR="00206A37" w:rsidRPr="00206A37" w:rsidRDefault="00312982" w:rsidP="00223DC4">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 19</w:t>
      </w:r>
      <w:r w:rsidR="00223DC4">
        <w:rPr>
          <w:rStyle w:val="a4"/>
          <w:rFonts w:ascii="Times New Roman" w:hAnsi="Times New Roman" w:cs="Times New Roman"/>
          <w:b/>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Concursul include proba scrisă şi interviul.</w:t>
      </w:r>
    </w:p>
    <w:p w:rsidR="00206A37" w:rsidRPr="00206A37" w:rsidRDefault="00312982" w:rsidP="00151F86">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 20</w:t>
      </w:r>
      <w:r w:rsidR="00151F86">
        <w:rPr>
          <w:rStyle w:val="a4"/>
          <w:rFonts w:ascii="Times New Roman" w:hAnsi="Times New Roman" w:cs="Times New Roman"/>
          <w:b/>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Comisia de concurs stabileşte data, ora, locul desfăşurării probei scrise, informaţie care, cu cel puţin 3 zile lucrătoare înainte de data desfăşurării probei scrise, se plasează pe pagina web a autorităţii care desfăşoară concursul</w:t>
      </w:r>
      <w:r w:rsidR="00FE6597">
        <w:rPr>
          <w:rStyle w:val="a4"/>
          <w:rFonts w:ascii="Times New Roman" w:hAnsi="Times New Roman" w:cs="Times New Roman"/>
          <w:i w:val="0"/>
          <w:color w:val="000000" w:themeColor="text1"/>
          <w:sz w:val="28"/>
          <w:szCs w:val="28"/>
        </w:rPr>
        <w:t>,</w:t>
      </w:r>
      <w:r w:rsidR="00206A37" w:rsidRPr="00206A37">
        <w:rPr>
          <w:rStyle w:val="a4"/>
          <w:rFonts w:ascii="Times New Roman" w:hAnsi="Times New Roman" w:cs="Times New Roman"/>
          <w:i w:val="0"/>
          <w:color w:val="000000" w:themeColor="text1"/>
          <w:sz w:val="28"/>
          <w:szCs w:val="28"/>
        </w:rPr>
        <w:t xml:space="preserve"> inclusiv</w:t>
      </w:r>
      <w:r w:rsidR="006F2B70">
        <w:rPr>
          <w:rStyle w:val="a4"/>
          <w:rFonts w:ascii="Times New Roman" w:hAnsi="Times New Roman" w:cs="Times New Roman"/>
          <w:i w:val="0"/>
          <w:color w:val="000000" w:themeColor="text1"/>
          <w:sz w:val="28"/>
          <w:szCs w:val="28"/>
        </w:rPr>
        <w:t xml:space="preserve"> și/sau</w:t>
      </w:r>
      <w:r w:rsidR="00206A37" w:rsidRPr="00206A37">
        <w:rPr>
          <w:rStyle w:val="a4"/>
          <w:rFonts w:ascii="Times New Roman" w:hAnsi="Times New Roman" w:cs="Times New Roman"/>
          <w:i w:val="0"/>
          <w:color w:val="000000" w:themeColor="text1"/>
          <w:sz w:val="28"/>
          <w:szCs w:val="28"/>
        </w:rPr>
        <w:t xml:space="preserve"> pe panoul informaţional de la sediul acesteia şi/sau pe pagina web a ministerului. Concomitent, candidaţii sînt anunţaţi personal despre data, ora, locul desfăşurării probei scrise </w:t>
      </w:r>
      <w:r w:rsidR="006F2B70">
        <w:rPr>
          <w:rStyle w:val="a4"/>
          <w:rFonts w:ascii="Times New Roman" w:hAnsi="Times New Roman" w:cs="Times New Roman"/>
          <w:i w:val="0"/>
          <w:color w:val="000000" w:themeColor="text1"/>
          <w:sz w:val="28"/>
          <w:szCs w:val="28"/>
        </w:rPr>
        <w:t>prin e-</w:t>
      </w:r>
      <w:r w:rsidR="00206A37" w:rsidRPr="00206A37">
        <w:rPr>
          <w:rStyle w:val="a4"/>
          <w:rFonts w:ascii="Times New Roman" w:hAnsi="Times New Roman" w:cs="Times New Roman"/>
          <w:i w:val="0"/>
          <w:color w:val="000000" w:themeColor="text1"/>
          <w:sz w:val="28"/>
          <w:szCs w:val="28"/>
        </w:rPr>
        <w:t>mail/telefon/înştiinţare scrisă contra semnătură.</w:t>
      </w:r>
    </w:p>
    <w:p w:rsidR="00206A37" w:rsidRPr="00206A37" w:rsidRDefault="00151F86" w:rsidP="00151F86">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lastRenderedPageBreak/>
        <w:t xml:space="preserve"> </w:t>
      </w:r>
      <w:r w:rsidR="00312982">
        <w:rPr>
          <w:rStyle w:val="a4"/>
          <w:rFonts w:ascii="Times New Roman" w:hAnsi="Times New Roman" w:cs="Times New Roman"/>
          <w:b/>
          <w:i w:val="0"/>
          <w:color w:val="000000" w:themeColor="text1"/>
          <w:sz w:val="28"/>
          <w:szCs w:val="28"/>
        </w:rPr>
        <w:t>21</w:t>
      </w:r>
      <w:r>
        <w:rPr>
          <w:rStyle w:val="a4"/>
          <w:rFonts w:ascii="Times New Roman" w:hAnsi="Times New Roman" w:cs="Times New Roman"/>
          <w:b/>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Proba scrisă are drept scop testarea cunoştinţelor şi abilităţilor necesare pentru îndeplinirea sarcinilor şi atribuţiilor funcţiei vacante.</w:t>
      </w:r>
    </w:p>
    <w:p w:rsidR="00206A37" w:rsidRPr="00206A37" w:rsidRDefault="00151F86" w:rsidP="00151F86">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 </w:t>
      </w:r>
      <w:r w:rsidR="00312982">
        <w:rPr>
          <w:rStyle w:val="a4"/>
          <w:rFonts w:ascii="Times New Roman" w:hAnsi="Times New Roman" w:cs="Times New Roman"/>
          <w:b/>
          <w:i w:val="0"/>
          <w:color w:val="000000" w:themeColor="text1"/>
          <w:sz w:val="28"/>
          <w:szCs w:val="28"/>
        </w:rPr>
        <w:t>22</w:t>
      </w:r>
      <w:r>
        <w:rPr>
          <w:rStyle w:val="a4"/>
          <w:rFonts w:ascii="Times New Roman" w:hAnsi="Times New Roman" w:cs="Times New Roman"/>
          <w:b/>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Comisia de concurs, în baza bibliografiei, elaborează cel puţin trei variante de lucrări.</w:t>
      </w:r>
    </w:p>
    <w:p w:rsidR="00206A37" w:rsidRPr="00206A37" w:rsidRDefault="00206A37" w:rsidP="00206A37">
      <w:pPr>
        <w:pStyle w:val="a3"/>
        <w:ind w:firstLine="340"/>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Fiecare variantă de lucrare include:</w:t>
      </w:r>
    </w:p>
    <w:p w:rsidR="00206A37" w:rsidRPr="00206A37" w:rsidRDefault="00206A37" w:rsidP="00206A37">
      <w:pPr>
        <w:pStyle w:val="a3"/>
        <w:numPr>
          <w:ilvl w:val="0"/>
          <w:numId w:val="6"/>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un test/test-grilă care conţine 4-6 subiecte, dintre care 2-3  din domeniul sp</w:t>
      </w:r>
      <w:r w:rsidR="00FC1A9D">
        <w:rPr>
          <w:rStyle w:val="a4"/>
          <w:rFonts w:ascii="Times New Roman" w:hAnsi="Times New Roman" w:cs="Times New Roman"/>
          <w:i w:val="0"/>
          <w:color w:val="000000" w:themeColor="text1"/>
          <w:sz w:val="28"/>
          <w:szCs w:val="28"/>
        </w:rPr>
        <w:t xml:space="preserve">ecific funcţiei vacante şi 2-3 </w:t>
      </w:r>
      <w:r w:rsidRPr="00206A37">
        <w:rPr>
          <w:rStyle w:val="a4"/>
          <w:rFonts w:ascii="Times New Roman" w:hAnsi="Times New Roman" w:cs="Times New Roman"/>
          <w:i w:val="0"/>
          <w:color w:val="000000" w:themeColor="text1"/>
          <w:sz w:val="28"/>
          <w:szCs w:val="28"/>
        </w:rPr>
        <w:t>din domeniul cadrului normativ ce reglementează activitatea administraţiei pub</w:t>
      </w:r>
      <w:r w:rsidR="00FC1A9D">
        <w:rPr>
          <w:rStyle w:val="a4"/>
          <w:rFonts w:ascii="Times New Roman" w:hAnsi="Times New Roman" w:cs="Times New Roman"/>
          <w:i w:val="0"/>
          <w:color w:val="000000" w:themeColor="text1"/>
          <w:sz w:val="28"/>
          <w:szCs w:val="28"/>
        </w:rPr>
        <w:t>lice</w:t>
      </w:r>
      <w:r w:rsidRPr="00206A37">
        <w:rPr>
          <w:rStyle w:val="a4"/>
          <w:rFonts w:ascii="Times New Roman" w:hAnsi="Times New Roman" w:cs="Times New Roman"/>
          <w:i w:val="0"/>
          <w:color w:val="000000" w:themeColor="text1"/>
          <w:sz w:val="28"/>
          <w:szCs w:val="28"/>
        </w:rPr>
        <w:t>;</w:t>
      </w:r>
    </w:p>
    <w:p w:rsidR="00206A37" w:rsidRPr="00206A37" w:rsidRDefault="00206A37" w:rsidP="00206A37">
      <w:pPr>
        <w:pStyle w:val="a3"/>
        <w:numPr>
          <w:ilvl w:val="0"/>
          <w:numId w:val="6"/>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2-3 însărcinări practice pentru funcţiile de conducere de nivel superior şi pentru cele de conducere (planificarea unei sarcini concrete, pregătirea unei şedinţe cu un anumit subiect, elaborarea unui proiect de decizie etc.); 2-3 însărcinări practice pentru funcţiile de execuţie (întocmirea şi/sau redactarea diferitelor tipuri de scrisori, indicaţii, proiecte de rapoarte, de decizii etc.).</w:t>
      </w:r>
    </w:p>
    <w:p w:rsidR="00206A37" w:rsidRPr="00206A37" w:rsidRDefault="00206A37" w:rsidP="00FC0CD8">
      <w:pPr>
        <w:pStyle w:val="a3"/>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 </w:t>
      </w:r>
      <w:r w:rsidR="00FC0CD8">
        <w:rPr>
          <w:rStyle w:val="a4"/>
          <w:rFonts w:ascii="Times New Roman" w:hAnsi="Times New Roman" w:cs="Times New Roman"/>
          <w:i w:val="0"/>
          <w:color w:val="000000" w:themeColor="text1"/>
          <w:sz w:val="28"/>
          <w:szCs w:val="28"/>
        </w:rPr>
        <w:t xml:space="preserve">  </w:t>
      </w:r>
      <w:r w:rsidRPr="00206A37">
        <w:rPr>
          <w:rStyle w:val="a4"/>
          <w:rFonts w:ascii="Times New Roman" w:hAnsi="Times New Roman" w:cs="Times New Roman"/>
          <w:i w:val="0"/>
          <w:color w:val="000000" w:themeColor="text1"/>
          <w:sz w:val="28"/>
          <w:szCs w:val="28"/>
        </w:rPr>
        <w:t>Pentru fiecare variantă de lucrare se elaborează şi grila de evaluare.</w:t>
      </w:r>
    </w:p>
    <w:p w:rsidR="00206A37" w:rsidRPr="00206A37" w:rsidRDefault="00FC0CD8" w:rsidP="00FC0CD8">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Fiecare variantă de lucrare se sigilează în plicuri separate.</w:t>
      </w:r>
    </w:p>
    <w:p w:rsidR="006F2B70" w:rsidRDefault="006F2B70" w:rsidP="006F2B70">
      <w:pPr>
        <w:pStyle w:val="a3"/>
        <w:numPr>
          <w:ilvl w:val="0"/>
          <w:numId w:val="24"/>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La ora stabilită, proba scrisă începe cu extragerea unei variante de lucrări </w:t>
      </w:r>
    </w:p>
    <w:p w:rsidR="00206A37" w:rsidRPr="00206A37" w:rsidRDefault="00206A37" w:rsidP="006F2B70">
      <w:pPr>
        <w:pStyle w:val="a3"/>
        <w:ind w:left="210"/>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de către unul dintre candidaţi. Toţi candidaţii la ocuparea uneia şi aceleiaşi funcţii vacante îndeplinesc aceeaşi variantă de lucrare.</w:t>
      </w:r>
    </w:p>
    <w:p w:rsidR="00206A37" w:rsidRPr="006F2B70" w:rsidRDefault="006F2B70" w:rsidP="006F2B70">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24. </w:t>
      </w:r>
      <w:r w:rsidR="003B0EA4" w:rsidRPr="006F2B70">
        <w:rPr>
          <w:rStyle w:val="a4"/>
          <w:rFonts w:ascii="Times New Roman" w:hAnsi="Times New Roman" w:cs="Times New Roman"/>
          <w:i w:val="0"/>
          <w:color w:val="000000" w:themeColor="text1"/>
          <w:sz w:val="28"/>
          <w:szCs w:val="28"/>
        </w:rPr>
        <w:t xml:space="preserve"> </w:t>
      </w:r>
      <w:r w:rsidR="00206A37" w:rsidRPr="006F2B70">
        <w:rPr>
          <w:rStyle w:val="a4"/>
          <w:rFonts w:ascii="Times New Roman" w:hAnsi="Times New Roman" w:cs="Times New Roman"/>
          <w:i w:val="0"/>
          <w:color w:val="000000" w:themeColor="text1"/>
          <w:sz w:val="28"/>
          <w:szCs w:val="28"/>
        </w:rPr>
        <w:t>Durata probei scrise se stabileşte de comisia de concurs, în funcţie de</w:t>
      </w:r>
      <w:r w:rsidRPr="006F2B70">
        <w:rPr>
          <w:rStyle w:val="a4"/>
          <w:rFonts w:ascii="Times New Roman" w:hAnsi="Times New Roman" w:cs="Times New Roman"/>
          <w:i w:val="0"/>
          <w:color w:val="000000" w:themeColor="text1"/>
          <w:sz w:val="28"/>
          <w:szCs w:val="28"/>
        </w:rPr>
        <w:t xml:space="preserve"> </w:t>
      </w:r>
      <w:r w:rsidR="00206A37" w:rsidRPr="006F2B70">
        <w:rPr>
          <w:rStyle w:val="a4"/>
          <w:rFonts w:ascii="Times New Roman" w:hAnsi="Times New Roman" w:cs="Times New Roman"/>
          <w:i w:val="0"/>
          <w:color w:val="000000" w:themeColor="text1"/>
          <w:sz w:val="28"/>
          <w:szCs w:val="28"/>
        </w:rPr>
        <w:t xml:space="preserve"> gradul de dificultate şi complexitate al însărcinărilor, dar nu poate depăşi trei ore astronomice.</w:t>
      </w:r>
    </w:p>
    <w:p w:rsidR="00206A37" w:rsidRPr="00206A37" w:rsidRDefault="006F2B70" w:rsidP="006F2B70">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25. </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Proba scrisă se efectuează în prezenţa membrilor comisiei de concurs. Se recomandă ca unele însărcinări practice să fie efectuate pe calculator.</w:t>
      </w:r>
    </w:p>
    <w:p w:rsidR="006F2B70" w:rsidRDefault="003B0EA4" w:rsidP="006F2B70">
      <w:pPr>
        <w:pStyle w:val="a3"/>
        <w:numPr>
          <w:ilvl w:val="0"/>
          <w:numId w:val="28"/>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După comunicarea variantei de lucrare, în încăperea unde se desfăşoară</w:t>
      </w:r>
    </w:p>
    <w:p w:rsidR="00206A37" w:rsidRPr="00206A37" w:rsidRDefault="00206A37" w:rsidP="006F2B70">
      <w:pPr>
        <w:pStyle w:val="a3"/>
        <w:ind w:left="210"/>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 proba scrisă este interzis accesul altor persoane, cu excepţia membrilor comisiei de concurs şi a persoanelor care asigură secretariatul comisiei de concurs.</w:t>
      </w:r>
    </w:p>
    <w:p w:rsidR="00206A37" w:rsidRPr="00206A37" w:rsidRDefault="006F2B70" w:rsidP="006F2B70">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27.</w:t>
      </w:r>
      <w:r w:rsidR="00206A37" w:rsidRPr="00206A37">
        <w:rPr>
          <w:rStyle w:val="a4"/>
          <w:rFonts w:ascii="Times New Roman" w:hAnsi="Times New Roman" w:cs="Times New Roman"/>
          <w:i w:val="0"/>
          <w:color w:val="000000" w:themeColor="text1"/>
          <w:sz w:val="28"/>
          <w:szCs w:val="28"/>
        </w:rPr>
        <w:t>Pe parcursul desfăşurării probei scrise candidaţilor le este interzisă deţinerea şi folosirea vreunei surse de consultare, inclusiv a telefoanelor mobile. Nerespectarea prevederilor menţionate atrage după sine eliminarea candidatului din concurs, cu notarea înscrierii „anulat” pe lucrare şi consemnarea celor întîmplate în procesul-verbal.</w:t>
      </w:r>
    </w:p>
    <w:p w:rsidR="00206A37" w:rsidRDefault="006F2B70" w:rsidP="006F2B70">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28. </w:t>
      </w:r>
      <w:r w:rsidR="000220C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Lucrările se scriu doar pe seturile de hîrtie special pregătite de autoritatea organizatoare a concursului. La începutul probei scrise, în colţul din dreapta pe prima filă se înscrie numele şi prenumele candidatului. După ce înscrierea se lipeşte astfel încît datele înscrise să nu poată fi identificate, lucrările se codifică şi se aplică ştampila autorităţii organizatoare a concursului.</w:t>
      </w:r>
    </w:p>
    <w:p w:rsidR="00206A37" w:rsidRPr="00206A37" w:rsidRDefault="00206A37" w:rsidP="006F2B70">
      <w:pPr>
        <w:pStyle w:val="a3"/>
        <w:ind w:left="340"/>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La expirarea timpului destinat probei scrise, candidaţii prezintă lucrările secretarului comisiei de concurs, semnînd în lista special întocmită în acest scop. Lucrările scrise se verifică codificate şi se decodifică numai după evaluarea lor.</w:t>
      </w:r>
    </w:p>
    <w:p w:rsidR="00206A37" w:rsidRPr="00206A37" w:rsidRDefault="006F2B70" w:rsidP="006F2B70">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29.</w:t>
      </w:r>
      <w:r w:rsidR="000220C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Evaluarea probei scrise se face prin sistemul de puncte de la 1 la 10, </w:t>
      </w:r>
      <w:r w:rsidR="00206A37" w:rsidRPr="00206A37">
        <w:rPr>
          <w:rStyle w:val="a4"/>
          <w:rFonts w:ascii="Times New Roman" w:hAnsi="Times New Roman" w:cs="Times New Roman"/>
          <w:i w:val="0"/>
          <w:color w:val="000000" w:themeColor="text1"/>
          <w:sz w:val="28"/>
          <w:szCs w:val="28"/>
        </w:rPr>
        <w:lastRenderedPageBreak/>
        <w:t xml:space="preserve">separat de către fiecare membru al comisiei de concurs, şi se consemnează într-un proces-verbal. Media aritmetică a punctelor acordate de membrii </w:t>
      </w:r>
      <w:r>
        <w:rPr>
          <w:rStyle w:val="a4"/>
          <w:rFonts w:ascii="Times New Roman" w:hAnsi="Times New Roman" w:cs="Times New Roman"/>
          <w:i w:val="0"/>
          <w:color w:val="000000" w:themeColor="text1"/>
          <w:sz w:val="28"/>
          <w:szCs w:val="28"/>
        </w:rPr>
        <w:t>comisiei de concurs</w:t>
      </w:r>
      <w:r w:rsidR="00206A37" w:rsidRPr="00206A37">
        <w:rPr>
          <w:rStyle w:val="a4"/>
          <w:rFonts w:ascii="Times New Roman" w:hAnsi="Times New Roman" w:cs="Times New Roman"/>
          <w:i w:val="0"/>
          <w:color w:val="000000" w:themeColor="text1"/>
          <w:sz w:val="28"/>
          <w:szCs w:val="28"/>
        </w:rPr>
        <w:t xml:space="preserve"> se consideră nota finală pentru proba scrisă.</w:t>
      </w:r>
    </w:p>
    <w:p w:rsidR="00206A37" w:rsidRPr="00206A37" w:rsidRDefault="006F2B70" w:rsidP="006F2B70">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30.</w:t>
      </w:r>
      <w:r w:rsidR="00325690">
        <w:rPr>
          <w:rStyle w:val="a4"/>
          <w:rFonts w:ascii="Times New Roman" w:hAnsi="Times New Roman" w:cs="Times New Roman"/>
          <w:i w:val="0"/>
          <w:color w:val="000000" w:themeColor="text1"/>
          <w:sz w:val="28"/>
          <w:szCs w:val="28"/>
        </w:rPr>
        <w:t xml:space="preserve"> </w:t>
      </w:r>
      <w:r>
        <w:rPr>
          <w:rStyle w:val="a4"/>
          <w:rFonts w:ascii="Times New Roman" w:hAnsi="Times New Roman" w:cs="Times New Roman"/>
          <w:i w:val="0"/>
          <w:color w:val="000000" w:themeColor="text1"/>
          <w:sz w:val="28"/>
          <w:szCs w:val="28"/>
        </w:rPr>
        <w:t>Candidaţii care au obţinut l</w:t>
      </w:r>
      <w:r w:rsidR="00206A37" w:rsidRPr="00206A37">
        <w:rPr>
          <w:rStyle w:val="a4"/>
          <w:rFonts w:ascii="Times New Roman" w:hAnsi="Times New Roman" w:cs="Times New Roman"/>
          <w:i w:val="0"/>
          <w:color w:val="000000" w:themeColor="text1"/>
          <w:sz w:val="28"/>
          <w:szCs w:val="28"/>
        </w:rPr>
        <w:t>a proba scrisă nota finală mai jos de 6, sînt excluşi din concurs.</w:t>
      </w:r>
    </w:p>
    <w:p w:rsidR="00206A37" w:rsidRPr="00206A37" w:rsidRDefault="00FE0AED"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31.</w:t>
      </w:r>
      <w:r w:rsidR="00325690">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cazul în care proba scrisă a fost promovată doar de un singur candidat, concursul continuă.</w:t>
      </w:r>
    </w:p>
    <w:p w:rsidR="00206A37" w:rsidRPr="00206A37" w:rsidRDefault="00FE0AED"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32.</w:t>
      </w:r>
      <w:r w:rsidR="00325690">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Interviul se susţine nu mai tî</w:t>
      </w:r>
      <w:r w:rsidR="00FC1A9D">
        <w:rPr>
          <w:rStyle w:val="a4"/>
          <w:rFonts w:ascii="Times New Roman" w:hAnsi="Times New Roman" w:cs="Times New Roman"/>
          <w:i w:val="0"/>
          <w:color w:val="000000" w:themeColor="text1"/>
          <w:sz w:val="28"/>
          <w:szCs w:val="28"/>
        </w:rPr>
        <w:t xml:space="preserve">rziu de 3 zile lucrătoare de la </w:t>
      </w:r>
      <w:r w:rsidR="00206A37" w:rsidRPr="00206A37">
        <w:rPr>
          <w:rStyle w:val="a4"/>
          <w:rFonts w:ascii="Times New Roman" w:hAnsi="Times New Roman" w:cs="Times New Roman"/>
          <w:i w:val="0"/>
          <w:color w:val="000000" w:themeColor="text1"/>
          <w:sz w:val="28"/>
          <w:szCs w:val="28"/>
        </w:rPr>
        <w:t>data susţinerii probei scrise. Lista candidaţilor admişi la interviu, data şi ora desfăşurării interviului se plasează pe pagina web a autorităţii şi</w:t>
      </w:r>
      <w:r>
        <w:rPr>
          <w:rStyle w:val="a4"/>
          <w:rFonts w:ascii="Times New Roman" w:hAnsi="Times New Roman" w:cs="Times New Roman"/>
          <w:i w:val="0"/>
          <w:color w:val="000000" w:themeColor="text1"/>
          <w:sz w:val="28"/>
          <w:szCs w:val="28"/>
        </w:rPr>
        <w:t>/sau</w:t>
      </w:r>
      <w:r w:rsidR="00206A37" w:rsidRPr="00206A37">
        <w:rPr>
          <w:rStyle w:val="a4"/>
          <w:rFonts w:ascii="Times New Roman" w:hAnsi="Times New Roman" w:cs="Times New Roman"/>
          <w:i w:val="0"/>
          <w:color w:val="000000" w:themeColor="text1"/>
          <w:sz w:val="28"/>
          <w:szCs w:val="28"/>
        </w:rPr>
        <w:t xml:space="preserve"> pe panoul informaţional de la sediul autorităţii, inclusiv pe pagina web a ministerului. Concomitent, candidaţii sînt anunţaţi personal despre data, ora, locul desfăşurării interviului prin e-mail/telefon/ înştiinţare scrisă</w:t>
      </w:r>
      <w:r>
        <w:rPr>
          <w:rStyle w:val="a4"/>
          <w:rFonts w:ascii="Times New Roman" w:hAnsi="Times New Roman" w:cs="Times New Roman"/>
          <w:i w:val="0"/>
          <w:color w:val="000000" w:themeColor="text1"/>
          <w:sz w:val="28"/>
          <w:szCs w:val="28"/>
        </w:rPr>
        <w:t>,</w:t>
      </w:r>
      <w:r w:rsidR="00206A37" w:rsidRPr="00206A37">
        <w:rPr>
          <w:rStyle w:val="a4"/>
          <w:rFonts w:ascii="Times New Roman" w:hAnsi="Times New Roman" w:cs="Times New Roman"/>
          <w:i w:val="0"/>
          <w:color w:val="000000" w:themeColor="text1"/>
          <w:sz w:val="28"/>
          <w:szCs w:val="28"/>
        </w:rPr>
        <w:t xml:space="preserve"> contra semnătură.</w:t>
      </w:r>
    </w:p>
    <w:p w:rsidR="00206A37" w:rsidRPr="00206A37" w:rsidRDefault="00FE0AED"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33.</w:t>
      </w:r>
      <w:r w:rsidR="00325690">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Durata interviului şi lista întrebărilor de bază se stabilesc de comisia de concurs.</w:t>
      </w:r>
    </w:p>
    <w:p w:rsidR="00206A37" w:rsidRPr="00206A37" w:rsidRDefault="00FE0AED"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34.</w:t>
      </w:r>
      <w:r w:rsidR="00325690">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Întrebările de bază servesc pentru obţinerea informaţiei cu privire la:</w:t>
      </w:r>
    </w:p>
    <w:p w:rsidR="00206A37" w:rsidRPr="00206A37" w:rsidRDefault="00206A37" w:rsidP="00206A37">
      <w:pPr>
        <w:pStyle w:val="a3"/>
        <w:numPr>
          <w:ilvl w:val="0"/>
          <w:numId w:val="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calităţile profesionale şi personale aferente funcţiei;</w:t>
      </w:r>
    </w:p>
    <w:p w:rsidR="00206A37" w:rsidRPr="00206A37" w:rsidRDefault="00206A37" w:rsidP="00206A37">
      <w:pPr>
        <w:pStyle w:val="a3"/>
        <w:numPr>
          <w:ilvl w:val="0"/>
          <w:numId w:val="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factorii care motivează şi demotivează candidatul;</w:t>
      </w:r>
    </w:p>
    <w:p w:rsidR="00206A37" w:rsidRDefault="00206A37" w:rsidP="00206A37">
      <w:pPr>
        <w:pStyle w:val="a3"/>
        <w:numPr>
          <w:ilvl w:val="0"/>
          <w:numId w:val="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comportamentul în diferite situaţii, inclusiv în situaţii de criză etc.</w:t>
      </w:r>
    </w:p>
    <w:p w:rsidR="00DD17F3" w:rsidRDefault="00635235" w:rsidP="00635235">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Pr>
          <w:rStyle w:val="a4"/>
          <w:rFonts w:ascii="Times New Roman" w:hAnsi="Times New Roman" w:cs="Times New Roman"/>
          <w:b/>
          <w:i w:val="0"/>
          <w:color w:val="000000" w:themeColor="text1"/>
          <w:sz w:val="28"/>
          <w:szCs w:val="28"/>
        </w:rPr>
        <w:t xml:space="preserve">35. </w:t>
      </w:r>
      <w:r>
        <w:rPr>
          <w:rStyle w:val="a4"/>
          <w:rFonts w:ascii="Times New Roman" w:hAnsi="Times New Roman" w:cs="Times New Roman"/>
          <w:i w:val="0"/>
          <w:color w:val="000000" w:themeColor="text1"/>
          <w:sz w:val="28"/>
          <w:szCs w:val="28"/>
        </w:rPr>
        <w:t>Pentru funcțiil</w:t>
      </w:r>
      <w:r w:rsidR="006A5B61">
        <w:rPr>
          <w:rStyle w:val="a4"/>
          <w:rFonts w:ascii="Times New Roman" w:hAnsi="Times New Roman" w:cs="Times New Roman"/>
          <w:i w:val="0"/>
          <w:color w:val="000000" w:themeColor="text1"/>
          <w:sz w:val="28"/>
          <w:szCs w:val="28"/>
        </w:rPr>
        <w:t>e de conducere</w:t>
      </w:r>
      <w:r>
        <w:rPr>
          <w:rStyle w:val="a4"/>
          <w:rFonts w:ascii="Times New Roman" w:hAnsi="Times New Roman" w:cs="Times New Roman"/>
          <w:i w:val="0"/>
          <w:color w:val="000000" w:themeColor="text1"/>
          <w:sz w:val="28"/>
          <w:szCs w:val="28"/>
        </w:rPr>
        <w:t xml:space="preserve"> (directori</w:t>
      </w:r>
      <w:r w:rsidR="006A5B61">
        <w:rPr>
          <w:rStyle w:val="a4"/>
          <w:rFonts w:ascii="Times New Roman" w:hAnsi="Times New Roman" w:cs="Times New Roman"/>
          <w:i w:val="0"/>
          <w:color w:val="000000" w:themeColor="text1"/>
          <w:sz w:val="28"/>
          <w:szCs w:val="28"/>
        </w:rPr>
        <w:t xml:space="preserve">, </w:t>
      </w:r>
      <w:r w:rsidR="00DD17F3">
        <w:rPr>
          <w:rStyle w:val="a4"/>
          <w:rFonts w:ascii="Times New Roman" w:hAnsi="Times New Roman" w:cs="Times New Roman"/>
          <w:i w:val="0"/>
          <w:color w:val="000000" w:themeColor="text1"/>
          <w:sz w:val="28"/>
          <w:szCs w:val="28"/>
        </w:rPr>
        <w:t xml:space="preserve">vicedirectori) </w:t>
      </w:r>
      <w:r>
        <w:rPr>
          <w:rStyle w:val="a4"/>
          <w:rFonts w:ascii="Times New Roman" w:hAnsi="Times New Roman" w:cs="Times New Roman"/>
          <w:i w:val="0"/>
          <w:color w:val="000000" w:themeColor="text1"/>
          <w:sz w:val="28"/>
          <w:szCs w:val="28"/>
        </w:rPr>
        <w:t xml:space="preserve">întrebările se referă </w:t>
      </w:r>
    </w:p>
    <w:p w:rsidR="00635235" w:rsidRPr="00635235" w:rsidRDefault="00DD17F3" w:rsidP="00635235">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635235">
        <w:rPr>
          <w:rStyle w:val="a4"/>
          <w:rFonts w:ascii="Times New Roman" w:hAnsi="Times New Roman" w:cs="Times New Roman"/>
          <w:i w:val="0"/>
          <w:color w:val="000000" w:themeColor="text1"/>
          <w:sz w:val="28"/>
          <w:szCs w:val="28"/>
        </w:rPr>
        <w:t>și la stilurile de conducere, motivarea subalternilor, lucrul în echipă etc.</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36</w:t>
      </w:r>
      <w:r w:rsidR="00FE0AED">
        <w:rPr>
          <w:rStyle w:val="a4"/>
          <w:rFonts w:ascii="Times New Roman" w:hAnsi="Times New Roman" w:cs="Times New Roman"/>
          <w:b/>
          <w:i w:val="0"/>
          <w:color w:val="000000" w:themeColor="text1"/>
          <w:sz w:val="28"/>
          <w:szCs w:val="28"/>
        </w:rPr>
        <w:t>.</w:t>
      </w:r>
      <w:r w:rsidR="00325690">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cadrul interviului, membrii comisiei de concurs adresează unele şi aceleaşi întrebări de bază fiecărui candidat la ocuparea uneia şi aceleiaşi funcţii vacante. Se va asigura ca nici un candidat să nu audă întrebările adresate predecesorilor săi.</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37</w:t>
      </w:r>
      <w:r w:rsidR="00FE0AED">
        <w:rPr>
          <w:rStyle w:val="a4"/>
          <w:rFonts w:ascii="Times New Roman" w:hAnsi="Times New Roman" w:cs="Times New Roman"/>
          <w:b/>
          <w:i w:val="0"/>
          <w:color w:val="000000" w:themeColor="text1"/>
          <w:sz w:val="28"/>
          <w:szCs w:val="28"/>
        </w:rPr>
        <w:t>.</w:t>
      </w:r>
      <w:r w:rsidR="00325690">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Nu pot fi adresate întrebări referitoare la opţiunea politică a candidatului, religie, etnie, stare materială, origine socială sau întrebări care pot fi considerate discriminatorii pe criterii de sex.</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38</w:t>
      </w:r>
      <w:r w:rsidR="00FE0AED">
        <w:rPr>
          <w:rStyle w:val="a4"/>
          <w:rFonts w:ascii="Times New Roman" w:hAnsi="Times New Roman" w:cs="Times New Roman"/>
          <w:b/>
          <w:i w:val="0"/>
          <w:color w:val="000000" w:themeColor="text1"/>
          <w:sz w:val="28"/>
          <w:szCs w:val="28"/>
        </w:rPr>
        <w:t>.</w:t>
      </w:r>
      <w:r w:rsidR="00F33913">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Aprecierea răspunsurilor la interviu se face prin sistemul de puncte de la 1 la 10, separat de fiecare membru al comisiei de concurs şi se consemnează într-un proces-verbal. Media aritmetică a punctelor acordate de membrii comisiei de concurs se consideră nota finală pentru interviu.</w:t>
      </w:r>
    </w:p>
    <w:p w:rsidR="00FE0AED" w:rsidRDefault="00FE0AED" w:rsidP="00FE0AED">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Candidaţii care au obţinut la interviu nota finală mai jos de 6, sînt excluşi din</w:t>
      </w:r>
    </w:p>
    <w:p w:rsidR="00206A37" w:rsidRPr="00206A37" w:rsidRDefault="00206A37" w:rsidP="00FE0AED">
      <w:pPr>
        <w:pStyle w:val="a3"/>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 </w:t>
      </w:r>
      <w:r w:rsidR="00FE0AED">
        <w:rPr>
          <w:rStyle w:val="a4"/>
          <w:rFonts w:ascii="Times New Roman" w:hAnsi="Times New Roman" w:cs="Times New Roman"/>
          <w:i w:val="0"/>
          <w:color w:val="000000" w:themeColor="text1"/>
          <w:sz w:val="28"/>
          <w:szCs w:val="28"/>
        </w:rPr>
        <w:t xml:space="preserve"> </w:t>
      </w:r>
      <w:r w:rsidRPr="00206A37">
        <w:rPr>
          <w:rStyle w:val="a4"/>
          <w:rFonts w:ascii="Times New Roman" w:hAnsi="Times New Roman" w:cs="Times New Roman"/>
          <w:i w:val="0"/>
          <w:color w:val="000000" w:themeColor="text1"/>
          <w:sz w:val="28"/>
          <w:szCs w:val="28"/>
        </w:rPr>
        <w:t>concurs.</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39</w:t>
      </w:r>
      <w:r w:rsidR="00FE0AED">
        <w:rPr>
          <w:rStyle w:val="a4"/>
          <w:rFonts w:ascii="Times New Roman" w:hAnsi="Times New Roman" w:cs="Times New Roman"/>
          <w:b/>
          <w:i w:val="0"/>
          <w:color w:val="000000" w:themeColor="text1"/>
          <w:sz w:val="28"/>
          <w:szCs w:val="28"/>
        </w:rPr>
        <w:t>.</w:t>
      </w:r>
      <w:r w:rsidR="00325690">
        <w:rPr>
          <w:rStyle w:val="a4"/>
          <w:rFonts w:ascii="Times New Roman" w:hAnsi="Times New Roman" w:cs="Times New Roman"/>
          <w:i w:val="0"/>
          <w:color w:val="000000" w:themeColor="text1"/>
          <w:sz w:val="28"/>
          <w:szCs w:val="28"/>
        </w:rPr>
        <w:t xml:space="preserve"> </w:t>
      </w:r>
      <w:r w:rsidR="00FE0AED">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Media aritmetică a notelor finale obţinute la proba scrisă şi la interviu se consideră nota finală la concurs. </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40</w:t>
      </w:r>
      <w:r w:rsidR="00FE0AED">
        <w:rPr>
          <w:rStyle w:val="a4"/>
          <w:rFonts w:ascii="Times New Roman" w:hAnsi="Times New Roman" w:cs="Times New Roman"/>
          <w:b/>
          <w:i w:val="0"/>
          <w:color w:val="000000" w:themeColor="text1"/>
          <w:sz w:val="28"/>
          <w:szCs w:val="28"/>
        </w:rPr>
        <w:t>.</w:t>
      </w:r>
      <w:r w:rsidR="00FE0AED">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Comisia de concurs întocmeşte lista candidaţilor care au promovat concursul, în funcţie de nota finală obţinută, în ordine descrescătoare.</w:t>
      </w:r>
    </w:p>
    <w:p w:rsidR="00FE0AED" w:rsidRDefault="00FE0AED" w:rsidP="00FE0AED">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Candidatul care a obţinut cea mai mare notă finală se consideră învingător al</w:t>
      </w:r>
    </w:p>
    <w:p w:rsidR="00206A37" w:rsidRPr="00206A37" w:rsidRDefault="00FE0AED" w:rsidP="00FE0AED">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 concursului. </w:t>
      </w:r>
    </w:p>
    <w:p w:rsidR="00206A37" w:rsidRPr="00206A37" w:rsidRDefault="00FE0AED" w:rsidP="00FE0AED">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cazul obţinerii unor note finale egale, comisia de concurs departajează</w:t>
      </w: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 </w:t>
      </w: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candidaţii conform gradului de corespundere condiţiilor de participare la concurs, în baza documentelor din dosarul de concurs.</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lastRenderedPageBreak/>
        <w:t>41</w:t>
      </w:r>
      <w:r w:rsidR="00FE0AED">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Rezultatele concursului se consemnează într-un pro</w:t>
      </w:r>
      <w:r w:rsidR="00281AB1">
        <w:rPr>
          <w:rStyle w:val="a4"/>
          <w:rFonts w:ascii="Times New Roman" w:hAnsi="Times New Roman" w:cs="Times New Roman"/>
          <w:i w:val="0"/>
          <w:color w:val="000000" w:themeColor="text1"/>
          <w:sz w:val="28"/>
          <w:szCs w:val="28"/>
        </w:rPr>
        <w:t>ces-verbal care, în termen de 2</w:t>
      </w:r>
      <w:r w:rsidR="00206A37" w:rsidRPr="00206A37">
        <w:rPr>
          <w:rStyle w:val="a4"/>
          <w:rFonts w:ascii="Times New Roman" w:hAnsi="Times New Roman" w:cs="Times New Roman"/>
          <w:i w:val="0"/>
          <w:color w:val="000000" w:themeColor="text1"/>
          <w:sz w:val="28"/>
          <w:szCs w:val="28"/>
        </w:rPr>
        <w:t xml:space="preserve"> zile lucrătoare după promovarea concursului, se prezintă persoanei/organului care are competenţa legală de numire în funcţie.</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42</w:t>
      </w:r>
      <w:r w:rsidR="00FE0AED">
        <w:rPr>
          <w:rStyle w:val="a4"/>
          <w:rFonts w:ascii="Times New Roman" w:hAnsi="Times New Roman" w:cs="Times New Roman"/>
          <w:b/>
          <w:i w:val="0"/>
          <w:color w:val="000000" w:themeColor="text1"/>
          <w:sz w:val="28"/>
          <w:szCs w:val="28"/>
        </w:rPr>
        <w:t>.</w:t>
      </w:r>
      <w:r w:rsidR="00FE0AED">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Membrii comisiei de concurs semnează procesele-verbale şi alte documente privind </w:t>
      </w:r>
      <w:r w:rsidR="00FC1A9D">
        <w:rPr>
          <w:rStyle w:val="a4"/>
          <w:rFonts w:ascii="Times New Roman" w:hAnsi="Times New Roman" w:cs="Times New Roman"/>
          <w:i w:val="0"/>
          <w:color w:val="000000" w:themeColor="text1"/>
          <w:sz w:val="28"/>
          <w:szCs w:val="28"/>
        </w:rPr>
        <w:t>activitatea comisiei. Fiecare m</w:t>
      </w:r>
      <w:r w:rsidR="00206A37" w:rsidRPr="00206A37">
        <w:rPr>
          <w:rStyle w:val="a4"/>
          <w:rFonts w:ascii="Times New Roman" w:hAnsi="Times New Roman" w:cs="Times New Roman"/>
          <w:i w:val="0"/>
          <w:color w:val="000000" w:themeColor="text1"/>
          <w:sz w:val="28"/>
          <w:szCs w:val="28"/>
        </w:rPr>
        <w:t>embru are dreptul să anexeze la procesul-verbal opinia sa separată.</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43</w:t>
      </w:r>
      <w:r w:rsidR="00FE0AED">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Şedinţa comisiei de concurs este deliberativă dacă la ea sînt pr</w:t>
      </w:r>
      <w:r w:rsidR="00FE0AED">
        <w:rPr>
          <w:rStyle w:val="a4"/>
          <w:rFonts w:ascii="Times New Roman" w:hAnsi="Times New Roman" w:cs="Times New Roman"/>
          <w:i w:val="0"/>
          <w:color w:val="000000" w:themeColor="text1"/>
          <w:sz w:val="28"/>
          <w:szCs w:val="28"/>
        </w:rPr>
        <w:t>ezenţi cel puţin 2/3 din membri.</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44</w:t>
      </w:r>
      <w:r w:rsidR="00FE0AED">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Rezulta</w:t>
      </w:r>
      <w:r w:rsidR="00281AB1">
        <w:rPr>
          <w:rStyle w:val="a4"/>
          <w:rFonts w:ascii="Times New Roman" w:hAnsi="Times New Roman" w:cs="Times New Roman"/>
          <w:i w:val="0"/>
          <w:color w:val="000000" w:themeColor="text1"/>
          <w:sz w:val="28"/>
          <w:szCs w:val="28"/>
        </w:rPr>
        <w:t>tele concursului, în termen de 5</w:t>
      </w:r>
      <w:r w:rsidR="00206A37" w:rsidRPr="00206A37">
        <w:rPr>
          <w:rStyle w:val="a4"/>
          <w:rFonts w:ascii="Times New Roman" w:hAnsi="Times New Roman" w:cs="Times New Roman"/>
          <w:i w:val="0"/>
          <w:color w:val="000000" w:themeColor="text1"/>
          <w:sz w:val="28"/>
          <w:szCs w:val="28"/>
        </w:rPr>
        <w:t xml:space="preserve"> zile lucrătoare de la promovarea concursului, sînt plasate pe pagina web a autorităţii publice şi pe panoul informaţional de la sediul autorităţii publice. Concomitent, candidaţii sînt anunţaţi personal despre rezultatele concursului prin e-mail/telefon/înştiinţare scrisă, luată la cunoştinţă, contra semnătură.</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45</w:t>
      </w:r>
      <w:r w:rsidR="00FE0AED">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Persoana/organul care are competenţa legală de numire în funcţie, prin act administrativ, numeşte candidatul învingător al concursului în funcţia publică pentru care s-a organizat concursul.</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46</w:t>
      </w:r>
      <w:r w:rsidR="00FE0AED">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cazul neprezentării candidatului învingător al concursului, din motive neîntemeiate, în vederea numirii în funcţia publică sau a refuzului în scris de a fi numit în funcţia publică, persoana/organul care are competenţa legală de numire în funcţie desemnează următorul candidat din lista candidaţilor care au promovat concursul.</w:t>
      </w:r>
    </w:p>
    <w:p w:rsidR="00206A37" w:rsidRPr="00206A37" w:rsidRDefault="00635235" w:rsidP="00FE0AED">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47</w:t>
      </w:r>
      <w:r w:rsidR="00FE0AED">
        <w:rPr>
          <w:rStyle w:val="a4"/>
          <w:rFonts w:ascii="Times New Roman" w:hAnsi="Times New Roman" w:cs="Times New Roman"/>
          <w:b/>
          <w:i w:val="0"/>
          <w:color w:val="000000" w:themeColor="text1"/>
          <w:sz w:val="28"/>
          <w:szCs w:val="28"/>
        </w:rPr>
        <w:t>.</w:t>
      </w:r>
      <w:r w:rsidR="00206A37" w:rsidRPr="00206A37">
        <w:rPr>
          <w:rStyle w:val="a4"/>
          <w:rFonts w:ascii="Times New Roman" w:hAnsi="Times New Roman" w:cs="Times New Roman"/>
          <w:i w:val="0"/>
          <w:color w:val="000000" w:themeColor="text1"/>
          <w:sz w:val="28"/>
          <w:szCs w:val="28"/>
        </w:rPr>
        <w:t>Autoritatea publică prelungeşte concursul în cazul în care:</w:t>
      </w:r>
    </w:p>
    <w:p w:rsidR="00206A37" w:rsidRPr="00206A37" w:rsidRDefault="00206A37" w:rsidP="00206A37">
      <w:pPr>
        <w:pStyle w:val="a3"/>
        <w:numPr>
          <w:ilvl w:val="0"/>
          <w:numId w:val="8"/>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nu au fost depuse dosare în termenul stabilit;</w:t>
      </w:r>
    </w:p>
    <w:p w:rsidR="00206A37" w:rsidRPr="00206A37" w:rsidRDefault="00206A37" w:rsidP="00206A37">
      <w:pPr>
        <w:pStyle w:val="a3"/>
        <w:numPr>
          <w:ilvl w:val="0"/>
          <w:numId w:val="8"/>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 depus dosarul doar un singur candidat;</w:t>
      </w:r>
    </w:p>
    <w:p w:rsidR="00206A37" w:rsidRPr="00206A37" w:rsidRDefault="00206A37" w:rsidP="00206A37">
      <w:pPr>
        <w:pStyle w:val="a3"/>
        <w:numPr>
          <w:ilvl w:val="0"/>
          <w:numId w:val="8"/>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după examinarea dosarelor, la concurs poate fi admis doar un singur candidat;</w:t>
      </w:r>
    </w:p>
    <w:p w:rsidR="00206A37" w:rsidRPr="00206A37" w:rsidRDefault="00604AC1" w:rsidP="00206A37">
      <w:pPr>
        <w:pStyle w:val="a3"/>
        <w:numPr>
          <w:ilvl w:val="0"/>
          <w:numId w:val="8"/>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nici</w:t>
      </w:r>
      <w:r w:rsidR="00206A37" w:rsidRPr="00206A37">
        <w:rPr>
          <w:rStyle w:val="a4"/>
          <w:rFonts w:ascii="Times New Roman" w:hAnsi="Times New Roman" w:cs="Times New Roman"/>
          <w:i w:val="0"/>
          <w:color w:val="000000" w:themeColor="text1"/>
          <w:sz w:val="28"/>
          <w:szCs w:val="28"/>
        </w:rPr>
        <w:t>un candidat nu a obţinut nota minimă de promovare a concursului.</w:t>
      </w:r>
    </w:p>
    <w:p w:rsidR="00FE0AED" w:rsidRDefault="00FE0AED" w:rsidP="00FE0AED">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Prelungirea concursului se realizează prin modificarea datei-limită de</w:t>
      </w:r>
      <w:r>
        <w:rPr>
          <w:rStyle w:val="a4"/>
          <w:rFonts w:ascii="Times New Roman" w:hAnsi="Times New Roman" w:cs="Times New Roman"/>
          <w:i w:val="0"/>
          <w:color w:val="000000" w:themeColor="text1"/>
          <w:sz w:val="28"/>
          <w:szCs w:val="28"/>
        </w:rPr>
        <w:t xml:space="preserve"> </w:t>
      </w:r>
    </w:p>
    <w:p w:rsidR="00FE0AED" w:rsidRDefault="00206A37" w:rsidP="00FE0AED">
      <w:pPr>
        <w:pStyle w:val="a3"/>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 </w:t>
      </w:r>
      <w:r w:rsidR="00FE0AED">
        <w:rPr>
          <w:rStyle w:val="a4"/>
          <w:rFonts w:ascii="Times New Roman" w:hAnsi="Times New Roman" w:cs="Times New Roman"/>
          <w:i w:val="0"/>
          <w:color w:val="000000" w:themeColor="text1"/>
          <w:sz w:val="28"/>
          <w:szCs w:val="28"/>
        </w:rPr>
        <w:t xml:space="preserve">  </w:t>
      </w:r>
      <w:r w:rsidRPr="00206A37">
        <w:rPr>
          <w:rStyle w:val="a4"/>
          <w:rFonts w:ascii="Times New Roman" w:hAnsi="Times New Roman" w:cs="Times New Roman"/>
          <w:i w:val="0"/>
          <w:color w:val="000000" w:themeColor="text1"/>
          <w:sz w:val="28"/>
          <w:szCs w:val="28"/>
        </w:rPr>
        <w:t xml:space="preserve">depunere a documentelor din informaţia privind condiţiile de desfăşurare a </w:t>
      </w:r>
      <w:r w:rsidR="00FE0AED">
        <w:rPr>
          <w:rStyle w:val="a4"/>
          <w:rFonts w:ascii="Times New Roman" w:hAnsi="Times New Roman" w:cs="Times New Roman"/>
          <w:i w:val="0"/>
          <w:color w:val="000000" w:themeColor="text1"/>
          <w:sz w:val="28"/>
          <w:szCs w:val="28"/>
        </w:rPr>
        <w:t xml:space="preserve"> </w:t>
      </w:r>
    </w:p>
    <w:p w:rsidR="00206A37" w:rsidRPr="00206A37" w:rsidRDefault="00FE0AED" w:rsidP="00FE0AED">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concursului, fără a plasa anunţ repetat într-o publicaţie periodică.</w:t>
      </w:r>
    </w:p>
    <w:p w:rsidR="00206A37" w:rsidRPr="00206A37" w:rsidRDefault="00635235" w:rsidP="00604AC1">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48</w:t>
      </w:r>
      <w:r w:rsidR="00604AC1">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Dacă după prelungirea concursului, în urma examinării dosarelor la concurs a fost admis iarăşi un singur candidat, concursul se desfăşoară conform procedurii stabilite de prezentul Regulament.</w:t>
      </w:r>
    </w:p>
    <w:p w:rsidR="00206A37" w:rsidRPr="00206A37" w:rsidRDefault="00206A37" w:rsidP="00206A37">
      <w:pPr>
        <w:pStyle w:val="a3"/>
        <w:jc w:val="both"/>
        <w:rPr>
          <w:rStyle w:val="a4"/>
          <w:rFonts w:ascii="Times New Roman" w:hAnsi="Times New Roman" w:cs="Times New Roman"/>
          <w:i w:val="0"/>
          <w:color w:val="000000" w:themeColor="text1"/>
          <w:sz w:val="28"/>
          <w:szCs w:val="28"/>
        </w:rPr>
      </w:pPr>
    </w:p>
    <w:p w:rsidR="00206A37" w:rsidRPr="00206A37" w:rsidRDefault="00206A37" w:rsidP="00206A37">
      <w:pPr>
        <w:pStyle w:val="a3"/>
        <w:jc w:val="both"/>
        <w:rPr>
          <w:rStyle w:val="a4"/>
          <w:rFonts w:ascii="Times New Roman" w:hAnsi="Times New Roman" w:cs="Times New Roman"/>
          <w:i w:val="0"/>
          <w:color w:val="000000" w:themeColor="text1"/>
          <w:sz w:val="28"/>
          <w:szCs w:val="28"/>
        </w:rPr>
      </w:pPr>
    </w:p>
    <w:p w:rsidR="00206A37" w:rsidRPr="00206A37" w:rsidRDefault="00206A37" w:rsidP="00206A37">
      <w:pPr>
        <w:pStyle w:val="a3"/>
        <w:numPr>
          <w:ilvl w:val="0"/>
          <w:numId w:val="1"/>
        </w:numPr>
        <w:jc w:val="center"/>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Atribuţiile factorilor implicaţi în procesul de </w:t>
      </w:r>
    </w:p>
    <w:p w:rsidR="00206A37" w:rsidRPr="00206A37" w:rsidRDefault="00206A37" w:rsidP="00206A37">
      <w:pPr>
        <w:pStyle w:val="a3"/>
        <w:ind w:left="1134"/>
        <w:jc w:val="center"/>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organizare şi desfăşurare a concursului</w:t>
      </w:r>
    </w:p>
    <w:p w:rsidR="00206A37" w:rsidRPr="00206A37" w:rsidRDefault="00206A37" w:rsidP="00206A37">
      <w:pPr>
        <w:pStyle w:val="a3"/>
        <w:ind w:left="1134"/>
        <w:jc w:val="center"/>
        <w:rPr>
          <w:rStyle w:val="a4"/>
          <w:rFonts w:ascii="Times New Roman" w:hAnsi="Times New Roman" w:cs="Times New Roman"/>
          <w:i w:val="0"/>
          <w:color w:val="000000" w:themeColor="text1"/>
          <w:sz w:val="28"/>
          <w:szCs w:val="28"/>
        </w:rPr>
      </w:pPr>
    </w:p>
    <w:p w:rsidR="00206A37" w:rsidRPr="00206A37" w:rsidRDefault="00635235" w:rsidP="00604AC1">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49</w:t>
      </w:r>
      <w:r w:rsidR="00604AC1">
        <w:rPr>
          <w:rStyle w:val="a4"/>
          <w:rFonts w:ascii="Times New Roman" w:hAnsi="Times New Roman" w:cs="Times New Roman"/>
          <w:b/>
          <w:i w:val="0"/>
          <w:color w:val="000000" w:themeColor="text1"/>
          <w:sz w:val="28"/>
          <w:szCs w:val="28"/>
        </w:rPr>
        <w:t>.</w:t>
      </w:r>
      <w:r w:rsidR="009651D6">
        <w:rPr>
          <w:rStyle w:val="a4"/>
          <w:rFonts w:ascii="Times New Roman" w:hAnsi="Times New Roman" w:cs="Times New Roman"/>
          <w:b/>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Persoana/organul care are competenţa legală de numire în funcţie are următoarele atribuţii principale:</w:t>
      </w:r>
    </w:p>
    <w:p w:rsidR="00206A37" w:rsidRPr="00206A37" w:rsidRDefault="00206A37" w:rsidP="00206A37">
      <w:pPr>
        <w:pStyle w:val="a3"/>
        <w:numPr>
          <w:ilvl w:val="0"/>
          <w:numId w:val="9"/>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emite actul administrativ de constituire a comisiei de concurs, inclusiv de desemnare a preşedintelui şi a secretarului acesteia;</w:t>
      </w:r>
    </w:p>
    <w:p w:rsidR="00206A37" w:rsidRPr="00206A37" w:rsidRDefault="00206A37" w:rsidP="00206A37">
      <w:pPr>
        <w:pStyle w:val="a3"/>
        <w:numPr>
          <w:ilvl w:val="0"/>
          <w:numId w:val="9"/>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aprobă textul anunţului şi a informaţiei cu privire la condiţiile de </w:t>
      </w:r>
      <w:r w:rsidRPr="00206A37">
        <w:rPr>
          <w:rStyle w:val="a4"/>
          <w:rFonts w:ascii="Times New Roman" w:hAnsi="Times New Roman" w:cs="Times New Roman"/>
          <w:i w:val="0"/>
          <w:color w:val="000000" w:themeColor="text1"/>
          <w:sz w:val="28"/>
          <w:szCs w:val="28"/>
        </w:rPr>
        <w:lastRenderedPageBreak/>
        <w:t>desfăşurare a concursului;</w:t>
      </w:r>
    </w:p>
    <w:p w:rsidR="00206A37" w:rsidRPr="00206A37" w:rsidRDefault="00206A37" w:rsidP="00206A37">
      <w:pPr>
        <w:pStyle w:val="a3"/>
        <w:numPr>
          <w:ilvl w:val="0"/>
          <w:numId w:val="9"/>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asigură disponibilitatea membrilor comisiei de concurs de a-şi exercita atribuţiile care le revin;</w:t>
      </w:r>
    </w:p>
    <w:p w:rsidR="00206A37" w:rsidRPr="00206A37" w:rsidRDefault="00206A37" w:rsidP="00206A37">
      <w:pPr>
        <w:pStyle w:val="a3"/>
        <w:numPr>
          <w:ilvl w:val="0"/>
          <w:numId w:val="9"/>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asigură activitatea comisiei de concurs (birou, echipament tehnic, mijloace de comunicare, materiale necesare, consumabile etc.);</w:t>
      </w:r>
    </w:p>
    <w:p w:rsidR="00206A37" w:rsidRPr="00206A37" w:rsidRDefault="00206A37" w:rsidP="00206A37">
      <w:pPr>
        <w:pStyle w:val="a3"/>
        <w:numPr>
          <w:ilvl w:val="0"/>
          <w:numId w:val="9"/>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emite actul administrativ cu privire la numirea candidatului învingător al concursului în funcţia publică.</w:t>
      </w:r>
    </w:p>
    <w:p w:rsidR="00206A37" w:rsidRPr="00206A37" w:rsidRDefault="00635235" w:rsidP="00604AC1">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50</w:t>
      </w:r>
      <w:r w:rsidR="00604AC1">
        <w:rPr>
          <w:rStyle w:val="a4"/>
          <w:rFonts w:ascii="Times New Roman" w:hAnsi="Times New Roman" w:cs="Times New Roman"/>
          <w:b/>
          <w:i w:val="0"/>
          <w:color w:val="000000" w:themeColor="text1"/>
          <w:sz w:val="28"/>
          <w:szCs w:val="28"/>
        </w:rPr>
        <w:t xml:space="preserve">. </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Atribuţiile specificate în pct.48 lit.b)-d) pot fi delegate, de către organul care are competenţa legală de numire în funcţie, conducătorului executiv al autorităţii în cauză, prin adoptarea unui act administrativ în acest sens.</w:t>
      </w:r>
    </w:p>
    <w:p w:rsidR="00206A37" w:rsidRPr="00206A37" w:rsidRDefault="00635235" w:rsidP="00604AC1">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51</w:t>
      </w:r>
      <w:r w:rsidR="00604AC1">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Comisia de concurs are următoarele atribuţii principale:</w:t>
      </w:r>
    </w:p>
    <w:p w:rsidR="00206A37" w:rsidRPr="00206A37" w:rsidRDefault="00206A37" w:rsidP="00604AC1">
      <w:pPr>
        <w:pStyle w:val="a3"/>
        <w:numPr>
          <w:ilvl w:val="0"/>
          <w:numId w:val="10"/>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elaborează variantele lucrărilor scrise, grilele de evaluare, lista întrebărilor de bază pentru interviu şi asigură confidenţialitatea acestora;</w:t>
      </w:r>
    </w:p>
    <w:p w:rsidR="00206A37" w:rsidRPr="00206A37" w:rsidRDefault="00206A37" w:rsidP="00206A37">
      <w:pPr>
        <w:pStyle w:val="a3"/>
        <w:numPr>
          <w:ilvl w:val="0"/>
          <w:numId w:val="10"/>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examinează dosarele candidaţilor şi aprobă lista celor admişi la concurs;</w:t>
      </w:r>
    </w:p>
    <w:p w:rsidR="00206A37" w:rsidRPr="00206A37" w:rsidRDefault="00206A37" w:rsidP="00206A37">
      <w:pPr>
        <w:pStyle w:val="a3"/>
        <w:numPr>
          <w:ilvl w:val="0"/>
          <w:numId w:val="10"/>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stabileşte locul, data şi ora desfăşurării probei scrise şi a interviului;</w:t>
      </w:r>
    </w:p>
    <w:p w:rsidR="00206A37" w:rsidRPr="00206A37" w:rsidRDefault="00206A37" w:rsidP="00206A37">
      <w:pPr>
        <w:pStyle w:val="a3"/>
        <w:numPr>
          <w:ilvl w:val="0"/>
          <w:numId w:val="10"/>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realizează desfăşurarea probei scrise şi a interviului;</w:t>
      </w:r>
    </w:p>
    <w:p w:rsidR="00206A37" w:rsidRPr="00206A37" w:rsidRDefault="00206A37" w:rsidP="00206A37">
      <w:pPr>
        <w:pStyle w:val="a3"/>
        <w:numPr>
          <w:ilvl w:val="0"/>
          <w:numId w:val="10"/>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apreciază rezultatele obţinute de fiecare candidat şi întocmeşte lista candidaţilor care au promovat concursul, cu specificarea rezultatelor finale.</w:t>
      </w:r>
    </w:p>
    <w:p w:rsidR="00206A37" w:rsidRPr="00206A37" w:rsidRDefault="00604AC1" w:rsidP="00604AC1">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w:t>
      </w:r>
      <w:r w:rsidR="00635235">
        <w:rPr>
          <w:rStyle w:val="a4"/>
          <w:rFonts w:ascii="Times New Roman" w:hAnsi="Times New Roman" w:cs="Times New Roman"/>
          <w:b/>
          <w:i w:val="0"/>
          <w:color w:val="000000" w:themeColor="text1"/>
          <w:sz w:val="28"/>
          <w:szCs w:val="28"/>
        </w:rPr>
        <w:t>2</w:t>
      </w:r>
      <w:r>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Preşedintele comisiei de concurs are următoarele atribuţii principale:</w:t>
      </w:r>
    </w:p>
    <w:p w:rsidR="00206A37" w:rsidRPr="00206A37" w:rsidRDefault="00D819B5" w:rsidP="00604AC1">
      <w:pPr>
        <w:pStyle w:val="a3"/>
        <w:ind w:left="340"/>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604AC1">
        <w:rPr>
          <w:rStyle w:val="a4"/>
          <w:rFonts w:ascii="Times New Roman" w:hAnsi="Times New Roman" w:cs="Times New Roman"/>
          <w:i w:val="0"/>
          <w:color w:val="000000" w:themeColor="text1"/>
          <w:sz w:val="28"/>
          <w:szCs w:val="28"/>
        </w:rPr>
        <w:t xml:space="preserve">a) </w:t>
      </w:r>
      <w:r w:rsidR="00FC1A9D">
        <w:rPr>
          <w:rStyle w:val="a4"/>
          <w:rFonts w:ascii="Times New Roman" w:hAnsi="Times New Roman" w:cs="Times New Roman"/>
          <w:i w:val="0"/>
          <w:color w:val="000000" w:themeColor="text1"/>
          <w:sz w:val="28"/>
          <w:szCs w:val="28"/>
        </w:rPr>
        <w:t>conduce p</w:t>
      </w:r>
      <w:r w:rsidR="00206A37" w:rsidRPr="00206A37">
        <w:rPr>
          <w:rStyle w:val="a4"/>
          <w:rFonts w:ascii="Times New Roman" w:hAnsi="Times New Roman" w:cs="Times New Roman"/>
          <w:i w:val="0"/>
          <w:color w:val="000000" w:themeColor="text1"/>
          <w:sz w:val="28"/>
          <w:szCs w:val="28"/>
        </w:rPr>
        <w:t>rocesul de desfăşurare a concursului în conformitate cu prezentul Regulament;</w:t>
      </w:r>
    </w:p>
    <w:p w:rsidR="00206A37" w:rsidRPr="00206A37" w:rsidRDefault="00D819B5" w:rsidP="00D819B5">
      <w:pPr>
        <w:pStyle w:val="a3"/>
        <w:ind w:left="360"/>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b) </w:t>
      </w:r>
      <w:r w:rsidR="00206A37" w:rsidRPr="00206A37">
        <w:rPr>
          <w:rStyle w:val="a4"/>
          <w:rFonts w:ascii="Times New Roman" w:hAnsi="Times New Roman" w:cs="Times New Roman"/>
          <w:i w:val="0"/>
          <w:color w:val="000000" w:themeColor="text1"/>
          <w:sz w:val="28"/>
          <w:szCs w:val="28"/>
        </w:rPr>
        <w:t>prezidează şedinţele comisiei de concurs;</w:t>
      </w:r>
    </w:p>
    <w:p w:rsidR="00206A37" w:rsidRPr="00206A37" w:rsidRDefault="00717154" w:rsidP="00D819B5">
      <w:pPr>
        <w:pStyle w:val="a3"/>
        <w:numPr>
          <w:ilvl w:val="0"/>
          <w:numId w:val="6"/>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atrage, în caz</w:t>
      </w:r>
      <w:r w:rsidR="00206A37" w:rsidRPr="00206A37">
        <w:rPr>
          <w:rStyle w:val="a4"/>
          <w:rFonts w:ascii="Times New Roman" w:hAnsi="Times New Roman" w:cs="Times New Roman"/>
          <w:i w:val="0"/>
          <w:color w:val="000000" w:themeColor="text1"/>
          <w:sz w:val="28"/>
          <w:szCs w:val="28"/>
        </w:rPr>
        <w:t xml:space="preserve"> de necesitate, în activitatea comisiei experţi independenţi şi</w:t>
      </w:r>
      <w:r w:rsidR="00FC1A9D">
        <w:rPr>
          <w:rStyle w:val="a4"/>
          <w:rFonts w:ascii="Times New Roman" w:hAnsi="Times New Roman" w:cs="Times New Roman"/>
          <w:i w:val="0"/>
          <w:color w:val="000000" w:themeColor="text1"/>
          <w:sz w:val="28"/>
          <w:szCs w:val="28"/>
        </w:rPr>
        <w:t xml:space="preserve"> specialişti în domeniu pentru a</w:t>
      </w:r>
      <w:r w:rsidR="00206A37" w:rsidRPr="00206A37">
        <w:rPr>
          <w:rStyle w:val="a4"/>
          <w:rFonts w:ascii="Times New Roman" w:hAnsi="Times New Roman" w:cs="Times New Roman"/>
          <w:i w:val="0"/>
          <w:color w:val="000000" w:themeColor="text1"/>
          <w:sz w:val="28"/>
          <w:szCs w:val="28"/>
        </w:rPr>
        <w:t xml:space="preserve"> examina probele scrise ale candidaţilor şi a prezenta comentarii asupra lor, care servesc drept suport pentru aprecierea acestora de către membrii comisiei.</w:t>
      </w:r>
    </w:p>
    <w:p w:rsidR="00206A37" w:rsidRPr="00206A37" w:rsidRDefault="00D819B5" w:rsidP="00604AC1">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53</w:t>
      </w:r>
      <w:r w:rsidR="00604AC1">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Secretarul comisiei de concurs are următoarele atribuţii principale:</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supraveghează respectarea procedurii de organizare şi desfăşurare a concursului;</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pune la dispoziţia candidaţilor formularele de participare la concurs;</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primeşte de la candidaţi dosarele de concurs, inclusiv copiile documentelor ce urmează a fi prezentate, controlează veridicitatea copiilor prezentate şi corespunderea documentelor primite cu cele specificate în informaţia cu privire la condiţiile de desfăşurare a concursului;</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comunică candidaţilor rezultatele examinării dosarelor, probei scrise, interviului, precum şi rezultatele finale ale concursului;</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comunică candidaţilor data, locul şi ora desfăşurării probei scrise şi a interviului;</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codifică şi decodifică lucrările candidaţilor;</w:t>
      </w:r>
    </w:p>
    <w:p w:rsidR="00206A37" w:rsidRPr="00206A37" w:rsidRDefault="00FC1A9D" w:rsidP="00206A37">
      <w:pPr>
        <w:pStyle w:val="a3"/>
        <w:numPr>
          <w:ilvl w:val="0"/>
          <w:numId w:val="12"/>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perfectează procesele-verbale </w:t>
      </w:r>
      <w:r w:rsidR="00206A37" w:rsidRPr="00206A37">
        <w:rPr>
          <w:rStyle w:val="a4"/>
          <w:rFonts w:ascii="Times New Roman" w:hAnsi="Times New Roman" w:cs="Times New Roman"/>
          <w:i w:val="0"/>
          <w:color w:val="000000" w:themeColor="text1"/>
          <w:sz w:val="28"/>
          <w:szCs w:val="28"/>
        </w:rPr>
        <w:t>şi alte documente privind activitatea comisiei;</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lastRenderedPageBreak/>
        <w:t>la finalizarea concursului, transmite serviciului resurse umane, prin act de predare-primire, toate documentele comisiei de concurs;</w:t>
      </w:r>
    </w:p>
    <w:p w:rsidR="00206A37" w:rsidRPr="00206A37" w:rsidRDefault="00206A37" w:rsidP="00206A37">
      <w:pPr>
        <w:pStyle w:val="a3"/>
        <w:numPr>
          <w:ilvl w:val="0"/>
          <w:numId w:val="12"/>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îndeplineşte alte atribuţii pentru asigurarea bunei desfăşurări a concursului.</w:t>
      </w:r>
    </w:p>
    <w:p w:rsidR="00206A37" w:rsidRPr="00206A37" w:rsidRDefault="00D819B5" w:rsidP="00604AC1">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54</w:t>
      </w:r>
      <w:r w:rsidR="00604AC1">
        <w:rPr>
          <w:rStyle w:val="a4"/>
          <w:rFonts w:ascii="Times New Roman" w:hAnsi="Times New Roman" w:cs="Times New Roman"/>
          <w:b/>
          <w:i w:val="0"/>
          <w:color w:val="000000" w:themeColor="text1"/>
          <w:sz w:val="28"/>
          <w:szCs w:val="28"/>
        </w:rPr>
        <w:t>.</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Serviciul resurse umane din cadrul autorităţii are următoarele atribuţii principale:</w:t>
      </w:r>
    </w:p>
    <w:p w:rsidR="00206A37" w:rsidRPr="00206A37" w:rsidRDefault="00206A37" w:rsidP="00206A37">
      <w:pPr>
        <w:pStyle w:val="a3"/>
        <w:numPr>
          <w:ilvl w:val="0"/>
          <w:numId w:val="13"/>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întocmeşte anunţul şi informaţia cu privire la condiţiile de desfăşurare a concursului, le prezintă spre aprobare persoanei/organului care are competenţa legală de numire în funcţie;</w:t>
      </w:r>
    </w:p>
    <w:p w:rsidR="00206A37" w:rsidRPr="00206A37" w:rsidRDefault="00206A37" w:rsidP="00206A37">
      <w:pPr>
        <w:pStyle w:val="a3"/>
        <w:numPr>
          <w:ilvl w:val="0"/>
          <w:numId w:val="13"/>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stabileşte bibliografia concursului;</w:t>
      </w:r>
    </w:p>
    <w:p w:rsidR="00206A37" w:rsidRPr="00206A37" w:rsidRDefault="00206A37" w:rsidP="00206A37">
      <w:pPr>
        <w:pStyle w:val="a3"/>
        <w:numPr>
          <w:ilvl w:val="0"/>
          <w:numId w:val="13"/>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realizează publicitatea funcţiilor vacante;</w:t>
      </w:r>
    </w:p>
    <w:p w:rsidR="00206A37" w:rsidRPr="00206A37" w:rsidRDefault="00206A37" w:rsidP="00206A37">
      <w:pPr>
        <w:pStyle w:val="a3"/>
        <w:numPr>
          <w:ilvl w:val="0"/>
          <w:numId w:val="13"/>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primeşte, la finalizarea concursului, prin act de predare-primire, toate documentele comisiei de concurs şi le păstrează timp de un an;</w:t>
      </w:r>
    </w:p>
    <w:p w:rsidR="00206A37" w:rsidRPr="00206A37" w:rsidRDefault="00206A37" w:rsidP="00206A37">
      <w:pPr>
        <w:pStyle w:val="a3"/>
        <w:numPr>
          <w:ilvl w:val="0"/>
          <w:numId w:val="13"/>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elaborează proiectul actului administrativ de numire în funcţie a candidatului învingător al concursului;</w:t>
      </w:r>
    </w:p>
    <w:p w:rsidR="00206A37" w:rsidRPr="00206A37" w:rsidRDefault="00206A37" w:rsidP="00206A37">
      <w:pPr>
        <w:pStyle w:val="a3"/>
        <w:numPr>
          <w:ilvl w:val="0"/>
          <w:numId w:val="13"/>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organizează procedura de integrare a funcţionarului numit în autoritatea publică.</w:t>
      </w:r>
    </w:p>
    <w:p w:rsidR="00206A37" w:rsidRPr="00206A37" w:rsidRDefault="00206A37" w:rsidP="00206A37">
      <w:pPr>
        <w:pStyle w:val="a3"/>
        <w:jc w:val="both"/>
        <w:rPr>
          <w:rStyle w:val="a4"/>
          <w:rFonts w:ascii="Times New Roman" w:hAnsi="Times New Roman" w:cs="Times New Roman"/>
          <w:i w:val="0"/>
          <w:color w:val="000000" w:themeColor="text1"/>
          <w:sz w:val="28"/>
          <w:szCs w:val="28"/>
        </w:rPr>
      </w:pPr>
    </w:p>
    <w:p w:rsidR="00206A37" w:rsidRPr="00206A37" w:rsidRDefault="00604AC1" w:rsidP="00604AC1">
      <w:pPr>
        <w:pStyle w:val="a3"/>
        <w:ind w:left="1134"/>
        <w:jc w:val="center"/>
        <w:rPr>
          <w:rStyle w:val="a4"/>
          <w:rFonts w:ascii="Times New Roman" w:hAnsi="Times New Roman" w:cs="Times New Roman"/>
          <w:b/>
          <w:i w:val="0"/>
          <w:color w:val="000000" w:themeColor="text1"/>
          <w:sz w:val="28"/>
          <w:szCs w:val="28"/>
        </w:rPr>
      </w:pPr>
      <w:r>
        <w:rPr>
          <w:rStyle w:val="a4"/>
          <w:rFonts w:ascii="Times New Roman" w:hAnsi="Times New Roman" w:cs="Times New Roman"/>
          <w:b/>
          <w:i w:val="0"/>
          <w:color w:val="000000" w:themeColor="text1"/>
          <w:sz w:val="28"/>
          <w:szCs w:val="28"/>
        </w:rPr>
        <w:t>V.</w:t>
      </w:r>
      <w:r w:rsidR="00206A37" w:rsidRPr="00206A37">
        <w:rPr>
          <w:rStyle w:val="a4"/>
          <w:rFonts w:ascii="Times New Roman" w:hAnsi="Times New Roman" w:cs="Times New Roman"/>
          <w:b/>
          <w:i w:val="0"/>
          <w:color w:val="000000" w:themeColor="text1"/>
          <w:sz w:val="28"/>
          <w:szCs w:val="28"/>
        </w:rPr>
        <w:t>Constituirea şi componenţa comisiilor de concurs</w:t>
      </w:r>
    </w:p>
    <w:p w:rsidR="00206A37" w:rsidRPr="00206A37" w:rsidRDefault="00206A37" w:rsidP="00206A37">
      <w:pPr>
        <w:pStyle w:val="a3"/>
        <w:ind w:left="1588"/>
        <w:jc w:val="both"/>
        <w:rPr>
          <w:rStyle w:val="a4"/>
          <w:rFonts w:ascii="Times New Roman" w:hAnsi="Times New Roman" w:cs="Times New Roman"/>
          <w:b/>
          <w:i w:val="0"/>
          <w:color w:val="000000" w:themeColor="text1"/>
          <w:sz w:val="28"/>
          <w:szCs w:val="28"/>
        </w:rPr>
      </w:pPr>
    </w:p>
    <w:p w:rsidR="00206A37" w:rsidRPr="00206A37" w:rsidRDefault="00D819B5" w:rsidP="00F0263F">
      <w:pPr>
        <w:pStyle w:val="a3"/>
        <w:ind w:left="36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55</w:t>
      </w:r>
      <w:r w:rsidR="00F0263F">
        <w:rPr>
          <w:rStyle w:val="a4"/>
          <w:rFonts w:ascii="Times New Roman" w:hAnsi="Times New Roman" w:cs="Times New Roman"/>
          <w:i w:val="0"/>
          <w:color w:val="000000" w:themeColor="text1"/>
          <w:sz w:val="28"/>
          <w:szCs w:val="28"/>
        </w:rPr>
        <w:t xml:space="preserve">. </w:t>
      </w:r>
      <w:r w:rsidR="009651D6">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Pentru desfăşurarea concursurilor pentru ocuparea funcţiilor vacante, se constituie comisii de concurs:</w:t>
      </w:r>
    </w:p>
    <w:p w:rsidR="00206A37" w:rsidRPr="00206A37" w:rsidRDefault="00206A37" w:rsidP="00206A37">
      <w:pPr>
        <w:pStyle w:val="a3"/>
        <w:numPr>
          <w:ilvl w:val="0"/>
          <w:numId w:val="1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comisia de concurs pentru funcţiile d</w:t>
      </w:r>
      <w:r w:rsidR="00604AC1">
        <w:rPr>
          <w:rStyle w:val="a4"/>
          <w:rFonts w:ascii="Times New Roman" w:hAnsi="Times New Roman" w:cs="Times New Roman"/>
          <w:i w:val="0"/>
          <w:color w:val="000000" w:themeColor="text1"/>
          <w:sz w:val="28"/>
          <w:szCs w:val="28"/>
        </w:rPr>
        <w:t>e directori ai instituțiilor publice</w:t>
      </w:r>
      <w:r w:rsidRPr="00206A37">
        <w:rPr>
          <w:rStyle w:val="a4"/>
          <w:rFonts w:ascii="Times New Roman" w:hAnsi="Times New Roman" w:cs="Times New Roman"/>
          <w:i w:val="0"/>
          <w:color w:val="000000" w:themeColor="text1"/>
          <w:sz w:val="28"/>
          <w:szCs w:val="28"/>
        </w:rPr>
        <w:t xml:space="preserve"> </w:t>
      </w:r>
      <w:r w:rsidR="00F0263F">
        <w:rPr>
          <w:rStyle w:val="a4"/>
          <w:rFonts w:ascii="Times New Roman" w:hAnsi="Times New Roman" w:cs="Times New Roman"/>
          <w:i w:val="0"/>
          <w:color w:val="000000" w:themeColor="text1"/>
          <w:sz w:val="28"/>
          <w:szCs w:val="28"/>
        </w:rPr>
        <w:t>în care   Ministerul</w:t>
      </w:r>
      <w:r w:rsidR="00666B60">
        <w:rPr>
          <w:rStyle w:val="a4"/>
          <w:rFonts w:ascii="Times New Roman" w:hAnsi="Times New Roman" w:cs="Times New Roman"/>
          <w:i w:val="0"/>
          <w:color w:val="000000" w:themeColor="text1"/>
          <w:sz w:val="28"/>
          <w:szCs w:val="28"/>
        </w:rPr>
        <w:t xml:space="preserve"> Ti</w:t>
      </w:r>
      <w:r w:rsidRPr="00206A37">
        <w:rPr>
          <w:rStyle w:val="a4"/>
          <w:rFonts w:ascii="Times New Roman" w:hAnsi="Times New Roman" w:cs="Times New Roman"/>
          <w:i w:val="0"/>
          <w:color w:val="000000" w:themeColor="text1"/>
          <w:sz w:val="28"/>
          <w:szCs w:val="28"/>
        </w:rPr>
        <w:t xml:space="preserve">neretiilui şi Sportului </w:t>
      </w:r>
      <w:r w:rsidR="00F0263F">
        <w:rPr>
          <w:rStyle w:val="a4"/>
          <w:rFonts w:ascii="Times New Roman" w:hAnsi="Times New Roman" w:cs="Times New Roman"/>
          <w:i w:val="0"/>
          <w:color w:val="000000" w:themeColor="text1"/>
          <w:sz w:val="28"/>
          <w:szCs w:val="28"/>
        </w:rPr>
        <w:t xml:space="preserve">exercită calitatea de fondator </w:t>
      </w:r>
      <w:r w:rsidRPr="00206A37">
        <w:rPr>
          <w:rStyle w:val="a4"/>
          <w:rFonts w:ascii="Times New Roman" w:hAnsi="Times New Roman" w:cs="Times New Roman"/>
          <w:i w:val="0"/>
          <w:color w:val="000000" w:themeColor="text1"/>
          <w:sz w:val="28"/>
          <w:szCs w:val="28"/>
        </w:rPr>
        <w:t xml:space="preserve">se instituie de autoritatea publică respectivă; </w:t>
      </w:r>
    </w:p>
    <w:p w:rsidR="00206A37" w:rsidRPr="00206A37" w:rsidRDefault="00206A37" w:rsidP="00206A37">
      <w:pPr>
        <w:pStyle w:val="a3"/>
        <w:numPr>
          <w:ilvl w:val="0"/>
          <w:numId w:val="14"/>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 comisia de c</w:t>
      </w:r>
      <w:r w:rsidR="00B92DE9">
        <w:rPr>
          <w:rStyle w:val="a4"/>
          <w:rFonts w:ascii="Times New Roman" w:hAnsi="Times New Roman" w:cs="Times New Roman"/>
          <w:i w:val="0"/>
          <w:color w:val="000000" w:themeColor="text1"/>
          <w:sz w:val="28"/>
          <w:szCs w:val="28"/>
        </w:rPr>
        <w:t>oncurs pentru funcţiile de vice</w:t>
      </w:r>
      <w:r w:rsidRPr="00206A37">
        <w:rPr>
          <w:rStyle w:val="a4"/>
          <w:rFonts w:ascii="Times New Roman" w:hAnsi="Times New Roman" w:cs="Times New Roman"/>
          <w:i w:val="0"/>
          <w:color w:val="000000" w:themeColor="text1"/>
          <w:sz w:val="28"/>
          <w:szCs w:val="28"/>
        </w:rPr>
        <w:t xml:space="preserve">directori ai </w:t>
      </w:r>
      <w:r w:rsidR="00B92DE9">
        <w:rPr>
          <w:rStyle w:val="a4"/>
          <w:rFonts w:ascii="Times New Roman" w:hAnsi="Times New Roman" w:cs="Times New Roman"/>
          <w:i w:val="0"/>
          <w:color w:val="000000" w:themeColor="text1"/>
          <w:sz w:val="28"/>
          <w:szCs w:val="28"/>
        </w:rPr>
        <w:t xml:space="preserve">instituțiilor publice  în care Ministerul Tineretului și Sportului exercită calitatea de fondator </w:t>
      </w:r>
      <w:r w:rsidR="00D819B5">
        <w:rPr>
          <w:rStyle w:val="a4"/>
          <w:rFonts w:ascii="Times New Roman" w:hAnsi="Times New Roman" w:cs="Times New Roman"/>
          <w:i w:val="0"/>
          <w:color w:val="000000" w:themeColor="text1"/>
          <w:sz w:val="28"/>
          <w:szCs w:val="28"/>
        </w:rPr>
        <w:t>se instituie de directorii</w:t>
      </w:r>
      <w:r w:rsidRPr="00206A37">
        <w:rPr>
          <w:rStyle w:val="a4"/>
          <w:rFonts w:ascii="Times New Roman" w:hAnsi="Times New Roman" w:cs="Times New Roman"/>
          <w:i w:val="0"/>
          <w:color w:val="000000" w:themeColor="text1"/>
          <w:sz w:val="28"/>
          <w:szCs w:val="28"/>
        </w:rPr>
        <w:t xml:space="preserve"> </w:t>
      </w:r>
      <w:r w:rsidR="00B92DE9">
        <w:rPr>
          <w:rStyle w:val="a4"/>
          <w:rFonts w:ascii="Times New Roman" w:hAnsi="Times New Roman" w:cs="Times New Roman"/>
          <w:i w:val="0"/>
          <w:color w:val="000000" w:themeColor="text1"/>
          <w:sz w:val="28"/>
          <w:szCs w:val="28"/>
        </w:rPr>
        <w:t>instituției</w:t>
      </w:r>
      <w:r w:rsidRPr="00206A37">
        <w:rPr>
          <w:rStyle w:val="a4"/>
          <w:rFonts w:ascii="Times New Roman" w:hAnsi="Times New Roman" w:cs="Times New Roman"/>
          <w:i w:val="0"/>
          <w:color w:val="000000" w:themeColor="text1"/>
          <w:sz w:val="28"/>
          <w:szCs w:val="28"/>
        </w:rPr>
        <w:t xml:space="preserve"> respective după cum urmează:</w:t>
      </w:r>
    </w:p>
    <w:p w:rsidR="00206A37" w:rsidRPr="00206A37" w:rsidRDefault="00206A37" w:rsidP="00206A37">
      <w:pPr>
        <w:pStyle w:val="a3"/>
        <w:numPr>
          <w:ilvl w:val="0"/>
          <w:numId w:val="1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2 reprezentanţi ai Ministerului Tineretului şi Sportului;</w:t>
      </w:r>
    </w:p>
    <w:p w:rsidR="00206A37" w:rsidRPr="00206A37" w:rsidRDefault="00206A37" w:rsidP="00206A37">
      <w:pPr>
        <w:pStyle w:val="a3"/>
        <w:numPr>
          <w:ilvl w:val="0"/>
          <w:numId w:val="1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3 reprezentanţi ai colectivului de muncă din instituţia corespunzătoare, aleşi de Consiliul p</w:t>
      </w:r>
      <w:r w:rsidR="001B7D3C">
        <w:rPr>
          <w:rStyle w:val="a4"/>
          <w:rFonts w:ascii="Times New Roman" w:hAnsi="Times New Roman" w:cs="Times New Roman"/>
          <w:i w:val="0"/>
          <w:color w:val="000000" w:themeColor="text1"/>
          <w:sz w:val="28"/>
          <w:szCs w:val="28"/>
        </w:rPr>
        <w:t>rofeson</w:t>
      </w:r>
      <w:r w:rsidRPr="00206A37">
        <w:rPr>
          <w:rStyle w:val="a4"/>
          <w:rFonts w:ascii="Times New Roman" w:hAnsi="Times New Roman" w:cs="Times New Roman"/>
          <w:i w:val="0"/>
          <w:color w:val="000000" w:themeColor="text1"/>
          <w:sz w:val="28"/>
          <w:szCs w:val="28"/>
        </w:rPr>
        <w:t>al.</w:t>
      </w:r>
    </w:p>
    <w:p w:rsidR="00206A37" w:rsidRPr="00206A37" w:rsidRDefault="00206A37" w:rsidP="00206A37">
      <w:pPr>
        <w:pStyle w:val="a3"/>
        <w:numPr>
          <w:ilvl w:val="0"/>
          <w:numId w:val="15"/>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2 membri suplianţi.</w:t>
      </w:r>
    </w:p>
    <w:p w:rsidR="00206A37" w:rsidRPr="00206A37" w:rsidRDefault="003B0EA4" w:rsidP="00D819B5">
      <w:pPr>
        <w:pStyle w:val="a3"/>
        <w:numPr>
          <w:ilvl w:val="0"/>
          <w:numId w:val="31"/>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Comisiile de concurs se constituie pe o perioadă nu mai mare de 4 ani, din 5-7 membri, inclusiv preşedinte şi secretar;</w:t>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57.</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Secretarul comisiei </w:t>
      </w:r>
      <w:r w:rsidR="009651D6">
        <w:rPr>
          <w:rStyle w:val="a4"/>
          <w:rFonts w:ascii="Times New Roman" w:hAnsi="Times New Roman" w:cs="Times New Roman"/>
          <w:i w:val="0"/>
          <w:color w:val="000000" w:themeColor="text1"/>
          <w:sz w:val="28"/>
          <w:szCs w:val="28"/>
        </w:rPr>
        <w:t xml:space="preserve">de concurs, </w:t>
      </w:r>
      <w:r w:rsidR="00206A37" w:rsidRPr="00206A37">
        <w:rPr>
          <w:rStyle w:val="a4"/>
          <w:rFonts w:ascii="Times New Roman" w:hAnsi="Times New Roman" w:cs="Times New Roman"/>
          <w:i w:val="0"/>
          <w:color w:val="000000" w:themeColor="text1"/>
          <w:sz w:val="28"/>
          <w:szCs w:val="28"/>
        </w:rPr>
        <w:t>este angajat al autorităţii care organizează concursul;</w:t>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 xml:space="preserve">58. </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calitate de membru al comisiei de concurs poate fi desemnată persoana care:</w:t>
      </w:r>
    </w:p>
    <w:p w:rsidR="00206A37" w:rsidRPr="00206A37" w:rsidRDefault="00206A37" w:rsidP="00206A37">
      <w:pPr>
        <w:pStyle w:val="a3"/>
        <w:numPr>
          <w:ilvl w:val="0"/>
          <w:numId w:val="16"/>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are cunoştinţe şi experienţă în domeniu, managementului, în alte domenii relevante,</w:t>
      </w:r>
    </w:p>
    <w:p w:rsidR="00206A37" w:rsidRPr="00206A37" w:rsidRDefault="00206A37" w:rsidP="00206A37">
      <w:pPr>
        <w:pStyle w:val="a3"/>
        <w:numPr>
          <w:ilvl w:val="0"/>
          <w:numId w:val="16"/>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are studii superioare;</w:t>
      </w:r>
    </w:p>
    <w:p w:rsidR="00206A37" w:rsidRPr="00206A37" w:rsidRDefault="00206A37" w:rsidP="00206A37">
      <w:pPr>
        <w:pStyle w:val="a3"/>
        <w:numPr>
          <w:ilvl w:val="0"/>
          <w:numId w:val="16"/>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are o înaltă competenţă profesională.</w:t>
      </w:r>
      <w:r w:rsidRPr="00206A37">
        <w:rPr>
          <w:rStyle w:val="a4"/>
          <w:rFonts w:ascii="Times New Roman" w:hAnsi="Times New Roman" w:cs="Times New Roman"/>
          <w:i w:val="0"/>
          <w:color w:val="000000" w:themeColor="text1"/>
          <w:sz w:val="28"/>
          <w:szCs w:val="28"/>
        </w:rPr>
        <w:tab/>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59.</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Membrul comisiei de concurs se află în conflict de interese dacă este în </w:t>
      </w:r>
      <w:r w:rsidR="00206A37" w:rsidRPr="00206A37">
        <w:rPr>
          <w:rStyle w:val="a4"/>
          <w:rFonts w:ascii="Times New Roman" w:hAnsi="Times New Roman" w:cs="Times New Roman"/>
          <w:i w:val="0"/>
          <w:color w:val="000000" w:themeColor="text1"/>
          <w:sz w:val="28"/>
          <w:szCs w:val="28"/>
        </w:rPr>
        <w:lastRenderedPageBreak/>
        <w:t>una din următoarele situaţii:</w:t>
      </w:r>
    </w:p>
    <w:p w:rsidR="00206A37" w:rsidRPr="00206A37" w:rsidRDefault="00206A37" w:rsidP="00206A37">
      <w:pPr>
        <w:pStyle w:val="a3"/>
        <w:numPr>
          <w:ilvl w:val="0"/>
          <w:numId w:val="1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este candidat la ocuparea unei funcţii scoase la concurs, avînd calitatea de membru al comisiei de concurs;</w:t>
      </w:r>
    </w:p>
    <w:p w:rsidR="00206A37" w:rsidRPr="00206A37" w:rsidRDefault="00206A37" w:rsidP="00206A37">
      <w:pPr>
        <w:pStyle w:val="a3"/>
        <w:numPr>
          <w:ilvl w:val="0"/>
          <w:numId w:val="1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are calitatea de părinte, frate, soră, fiu, fiică sau rudă prin afinitate (soţ/soţie, părinte, frate şi soră a soţului/soţiei) cu oricare dintre candidaţi;</w:t>
      </w:r>
    </w:p>
    <w:p w:rsidR="00206A37" w:rsidRPr="00206A37" w:rsidRDefault="00206A37" w:rsidP="00206A37">
      <w:pPr>
        <w:pStyle w:val="a3"/>
        <w:numPr>
          <w:ilvl w:val="0"/>
          <w:numId w:val="17"/>
        </w:numPr>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 xml:space="preserve"> are relaţii cu caracter patrimonial cu oricare dintre candidaţi sau cu soţul/soţia acestuia.</w:t>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60.</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În cazul existenţei unui conflict de interese de </w:t>
      </w:r>
      <w:r w:rsidR="005757B5">
        <w:rPr>
          <w:rStyle w:val="a4"/>
          <w:rFonts w:ascii="Times New Roman" w:hAnsi="Times New Roman" w:cs="Times New Roman"/>
          <w:i w:val="0"/>
          <w:color w:val="000000" w:themeColor="text1"/>
          <w:sz w:val="28"/>
          <w:szCs w:val="28"/>
        </w:rPr>
        <w:t>tipul celui specificat în pct.59</w:t>
      </w:r>
      <w:r w:rsidR="00206A37" w:rsidRPr="00206A37">
        <w:rPr>
          <w:rStyle w:val="a4"/>
          <w:rFonts w:ascii="Times New Roman" w:hAnsi="Times New Roman" w:cs="Times New Roman"/>
          <w:i w:val="0"/>
          <w:color w:val="000000" w:themeColor="text1"/>
          <w:sz w:val="28"/>
          <w:szCs w:val="28"/>
        </w:rPr>
        <w:t>, membrul comisiei de concurs îl va informa imediat despre aceasta pe preşedintele comisiei, care îi va suspenda participarea la activitatea comisiei, înlocuindu-1 cu un membru supleant.</w:t>
      </w:r>
    </w:p>
    <w:p w:rsidR="00206A37" w:rsidRPr="00206A37" w:rsidRDefault="00206A37" w:rsidP="00206A37">
      <w:pPr>
        <w:pStyle w:val="a3"/>
        <w:ind w:left="340"/>
        <w:jc w:val="both"/>
        <w:rPr>
          <w:rStyle w:val="a4"/>
          <w:rFonts w:ascii="Times New Roman" w:hAnsi="Times New Roman" w:cs="Times New Roman"/>
          <w:i w:val="0"/>
          <w:color w:val="000000" w:themeColor="text1"/>
          <w:sz w:val="28"/>
          <w:szCs w:val="28"/>
        </w:rPr>
      </w:pPr>
      <w:r w:rsidRPr="00206A37">
        <w:rPr>
          <w:rStyle w:val="a4"/>
          <w:rFonts w:ascii="Times New Roman" w:hAnsi="Times New Roman" w:cs="Times New Roman"/>
          <w:i w:val="0"/>
          <w:color w:val="000000" w:themeColor="text1"/>
          <w:sz w:val="28"/>
          <w:szCs w:val="28"/>
        </w:rPr>
        <w:t>În cazul în care preşedintele comisiei de concurs se află în această situaţie, comisia de concurs va desemna un preşedinte interimar pentru concursul respectiv.</w:t>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61.</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Conflictul de interese poate fi sesizat de orice persoană interesată, din momentul iniţierii procesului de organizare a concursului.</w:t>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62.</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În situaţia în care membrul comisiei de concurs aflat în conflict de interese nu şi-a îndeplin</w:t>
      </w:r>
      <w:r w:rsidR="005757B5">
        <w:rPr>
          <w:rStyle w:val="a4"/>
          <w:rFonts w:ascii="Times New Roman" w:hAnsi="Times New Roman" w:cs="Times New Roman"/>
          <w:i w:val="0"/>
          <w:color w:val="000000" w:themeColor="text1"/>
          <w:sz w:val="28"/>
          <w:szCs w:val="28"/>
        </w:rPr>
        <w:t>it obligaţia prevăzută în pct.60</w:t>
      </w:r>
      <w:r w:rsidR="00206A37" w:rsidRPr="00206A37">
        <w:rPr>
          <w:rStyle w:val="a4"/>
          <w:rFonts w:ascii="Times New Roman" w:hAnsi="Times New Roman" w:cs="Times New Roman"/>
          <w:i w:val="0"/>
          <w:color w:val="000000" w:themeColor="text1"/>
          <w:sz w:val="28"/>
          <w:szCs w:val="28"/>
        </w:rPr>
        <w:t>, persoana/organul care are competenţa legală de numire în funcţie dispune, prin act administrativ, încetarea calităţii de membru al comisiei de concurs.</w:t>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63.</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În cazul în care conflictul de interese se constată ulterior desfăşurării probei scrise sau a interviului, rezultatele se recalculează prin excluderea notelor membrului comisiei </w:t>
      </w:r>
      <w:r w:rsidR="003C7752">
        <w:rPr>
          <w:rStyle w:val="a4"/>
          <w:rFonts w:ascii="Times New Roman" w:hAnsi="Times New Roman" w:cs="Times New Roman"/>
          <w:i w:val="0"/>
          <w:color w:val="000000" w:themeColor="text1"/>
          <w:sz w:val="28"/>
          <w:szCs w:val="28"/>
        </w:rPr>
        <w:t>aflat în conflict de interese. Î</w:t>
      </w:r>
      <w:r w:rsidR="00206A37" w:rsidRPr="00206A37">
        <w:rPr>
          <w:rStyle w:val="a4"/>
          <w:rFonts w:ascii="Times New Roman" w:hAnsi="Times New Roman" w:cs="Times New Roman"/>
          <w:i w:val="0"/>
          <w:color w:val="000000" w:themeColor="text1"/>
          <w:sz w:val="28"/>
          <w:szCs w:val="28"/>
        </w:rPr>
        <w:t>n situaţia în care nu este asigurată majoritatea simplă a numărului membrilor comisiei de concurs, preşedintele comisiei de concurs invită un membru supleant al comisiei de concurs, care va examina dosarele candidaţilor, va evalua probele scrise şi răspunsurile la interviu.</w:t>
      </w:r>
    </w:p>
    <w:p w:rsidR="00206A37" w:rsidRPr="00206A37" w:rsidRDefault="00D819B5" w:rsidP="00D819B5">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64.</w:t>
      </w:r>
      <w:r w:rsidR="003B0EA4">
        <w:rPr>
          <w:rStyle w:val="a4"/>
          <w:rFonts w:ascii="Times New Roman" w:hAnsi="Times New Roman" w:cs="Times New Roman"/>
          <w:i w:val="0"/>
          <w:color w:val="000000" w:themeColor="text1"/>
          <w:sz w:val="28"/>
          <w:szCs w:val="28"/>
        </w:rPr>
        <w:t xml:space="preserve"> </w:t>
      </w:r>
      <w:r w:rsidR="005757B5">
        <w:rPr>
          <w:rStyle w:val="a4"/>
          <w:rFonts w:ascii="Times New Roman" w:hAnsi="Times New Roman" w:cs="Times New Roman"/>
          <w:i w:val="0"/>
          <w:color w:val="000000" w:themeColor="text1"/>
          <w:sz w:val="28"/>
          <w:szCs w:val="28"/>
        </w:rPr>
        <w:t>Încălcarea dispoziţiilor pct.59 şi pct.60</w:t>
      </w:r>
      <w:r w:rsidR="00206A37" w:rsidRPr="00206A37">
        <w:rPr>
          <w:rStyle w:val="a4"/>
          <w:rFonts w:ascii="Times New Roman" w:hAnsi="Times New Roman" w:cs="Times New Roman"/>
          <w:i w:val="0"/>
          <w:color w:val="000000" w:themeColor="text1"/>
          <w:sz w:val="28"/>
          <w:szCs w:val="28"/>
        </w:rPr>
        <w:t xml:space="preserve"> poate atrage răspunderea disciplinară, administrativă, civilă ori penală, potrivit legii.</w:t>
      </w:r>
    </w:p>
    <w:p w:rsidR="00206A37" w:rsidRPr="00206A37" w:rsidRDefault="00206A37" w:rsidP="00206A37">
      <w:pPr>
        <w:pStyle w:val="a3"/>
        <w:jc w:val="both"/>
        <w:rPr>
          <w:rStyle w:val="a4"/>
          <w:rFonts w:ascii="Times New Roman" w:hAnsi="Times New Roman" w:cs="Times New Roman"/>
          <w:i w:val="0"/>
          <w:color w:val="000000" w:themeColor="text1"/>
          <w:sz w:val="28"/>
          <w:szCs w:val="28"/>
        </w:rPr>
      </w:pPr>
    </w:p>
    <w:p w:rsidR="00206A37" w:rsidRDefault="00206A37" w:rsidP="00206A37">
      <w:pPr>
        <w:pStyle w:val="a3"/>
        <w:jc w:val="center"/>
        <w:rPr>
          <w:rStyle w:val="a4"/>
          <w:rFonts w:ascii="Times New Roman" w:hAnsi="Times New Roman" w:cs="Times New Roman"/>
          <w:b/>
          <w:i w:val="0"/>
          <w:color w:val="000000" w:themeColor="text1"/>
          <w:sz w:val="28"/>
          <w:szCs w:val="28"/>
        </w:rPr>
      </w:pPr>
      <w:r w:rsidRPr="00206A37">
        <w:rPr>
          <w:rStyle w:val="a4"/>
          <w:rFonts w:ascii="Times New Roman" w:hAnsi="Times New Roman" w:cs="Times New Roman"/>
          <w:b/>
          <w:i w:val="0"/>
          <w:color w:val="000000" w:themeColor="text1"/>
          <w:sz w:val="28"/>
          <w:szCs w:val="28"/>
        </w:rPr>
        <w:t>Capitolul VI. Contestaţiile</w:t>
      </w:r>
      <w:r w:rsidR="00FC1A9D">
        <w:rPr>
          <w:rStyle w:val="a4"/>
          <w:rFonts w:ascii="Times New Roman" w:hAnsi="Times New Roman" w:cs="Times New Roman"/>
          <w:b/>
          <w:i w:val="0"/>
          <w:color w:val="000000" w:themeColor="text1"/>
          <w:sz w:val="28"/>
          <w:szCs w:val="28"/>
        </w:rPr>
        <w:t xml:space="preserve"> referitoare la concurs</w:t>
      </w:r>
    </w:p>
    <w:p w:rsidR="00D819B5" w:rsidRPr="00206A37" w:rsidRDefault="00D819B5" w:rsidP="00206A37">
      <w:pPr>
        <w:pStyle w:val="a3"/>
        <w:jc w:val="center"/>
        <w:rPr>
          <w:rStyle w:val="a4"/>
          <w:rFonts w:ascii="Times New Roman" w:hAnsi="Times New Roman" w:cs="Times New Roman"/>
          <w:b/>
          <w:i w:val="0"/>
          <w:color w:val="000000" w:themeColor="text1"/>
          <w:sz w:val="28"/>
          <w:szCs w:val="28"/>
        </w:rPr>
      </w:pPr>
    </w:p>
    <w:p w:rsidR="00206A37" w:rsidRPr="00206A37" w:rsidRDefault="00D819B5" w:rsidP="00D819B5">
      <w:pPr>
        <w:pStyle w:val="a3"/>
        <w:ind w:left="210"/>
        <w:rPr>
          <w:rStyle w:val="a4"/>
          <w:rFonts w:ascii="Times New Roman" w:hAnsi="Times New Roman" w:cs="Times New Roman"/>
          <w:b/>
          <w:i w:val="0"/>
          <w:color w:val="000000" w:themeColor="text1"/>
          <w:sz w:val="28"/>
          <w:szCs w:val="28"/>
        </w:rPr>
      </w:pPr>
      <w:r>
        <w:rPr>
          <w:rStyle w:val="a4"/>
          <w:rFonts w:ascii="Times New Roman" w:hAnsi="Times New Roman" w:cs="Times New Roman"/>
          <w:b/>
          <w:i w:val="0"/>
          <w:color w:val="000000" w:themeColor="text1"/>
          <w:sz w:val="28"/>
          <w:szCs w:val="28"/>
        </w:rPr>
        <w:t>65.</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Contestațiile referitoare la concurs se depun în termen de trei zile de la anunţarea rezultatelor concursului şi se examinează de către Comisia de contestații a Ministerului Tineretului şi Sportului.</w:t>
      </w:r>
    </w:p>
    <w:p w:rsidR="00206A37" w:rsidRPr="00206A37" w:rsidRDefault="00D819B5" w:rsidP="00D819B5">
      <w:pPr>
        <w:pStyle w:val="a3"/>
        <w:ind w:left="210"/>
        <w:rPr>
          <w:rStyle w:val="a4"/>
          <w:rFonts w:ascii="Times New Roman" w:hAnsi="Times New Roman" w:cs="Times New Roman"/>
          <w:b/>
          <w:i w:val="0"/>
          <w:color w:val="000000" w:themeColor="text1"/>
          <w:sz w:val="28"/>
          <w:szCs w:val="28"/>
        </w:rPr>
      </w:pPr>
      <w:r>
        <w:rPr>
          <w:rStyle w:val="a4"/>
          <w:rFonts w:ascii="Times New Roman" w:hAnsi="Times New Roman" w:cs="Times New Roman"/>
          <w:b/>
          <w:i w:val="0"/>
          <w:color w:val="000000" w:themeColor="text1"/>
          <w:sz w:val="28"/>
          <w:szCs w:val="28"/>
        </w:rPr>
        <w:t>66.</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Comisia de contestaţii este constituită din 3/5 membri prin ordinul ministrului tineretului şi sportului. Membrii Comisiei de concurs nu pot fi incluşi în componenţa Comisiei de contestaţii.</w:t>
      </w:r>
    </w:p>
    <w:p w:rsidR="00206A37" w:rsidRPr="00206A37" w:rsidRDefault="00D819B5" w:rsidP="00D819B5">
      <w:pPr>
        <w:pStyle w:val="a3"/>
        <w:ind w:left="210"/>
        <w:rPr>
          <w:rStyle w:val="a4"/>
          <w:rFonts w:ascii="Times New Roman" w:hAnsi="Times New Roman" w:cs="Times New Roman"/>
          <w:b/>
          <w:i w:val="0"/>
          <w:color w:val="000000" w:themeColor="text1"/>
          <w:sz w:val="28"/>
          <w:szCs w:val="28"/>
        </w:rPr>
      </w:pPr>
      <w:r>
        <w:rPr>
          <w:rStyle w:val="a4"/>
          <w:rFonts w:ascii="Times New Roman" w:hAnsi="Times New Roman" w:cs="Times New Roman"/>
          <w:b/>
          <w:i w:val="0"/>
          <w:color w:val="000000" w:themeColor="text1"/>
          <w:sz w:val="28"/>
          <w:szCs w:val="28"/>
        </w:rPr>
        <w:t>67.</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Contestaţiile se examinează în termen de 5 zile lucrătoare de  la expirarea termenului de depunere </w:t>
      </w:r>
      <w:r w:rsidR="003C7752">
        <w:rPr>
          <w:rStyle w:val="a4"/>
          <w:rFonts w:ascii="Times New Roman" w:hAnsi="Times New Roman" w:cs="Times New Roman"/>
          <w:i w:val="0"/>
          <w:color w:val="000000" w:themeColor="text1"/>
          <w:sz w:val="28"/>
          <w:szCs w:val="28"/>
        </w:rPr>
        <w:t>a contestațiilor. Hotărîrea com</w:t>
      </w:r>
      <w:r w:rsidR="00206A37" w:rsidRPr="00206A37">
        <w:rPr>
          <w:rStyle w:val="a4"/>
          <w:rFonts w:ascii="Times New Roman" w:hAnsi="Times New Roman" w:cs="Times New Roman"/>
          <w:i w:val="0"/>
          <w:color w:val="000000" w:themeColor="text1"/>
          <w:sz w:val="28"/>
          <w:szCs w:val="28"/>
        </w:rPr>
        <w:t>isiei de contestaţii se comunică contestatorului, cu confirmare de primire.</w:t>
      </w:r>
    </w:p>
    <w:p w:rsidR="00206A37" w:rsidRPr="00206A37" w:rsidRDefault="00206A37" w:rsidP="00206A37">
      <w:pPr>
        <w:pStyle w:val="a3"/>
        <w:jc w:val="center"/>
        <w:rPr>
          <w:rStyle w:val="a4"/>
          <w:rFonts w:ascii="Times New Roman" w:hAnsi="Times New Roman" w:cs="Times New Roman"/>
          <w:b/>
          <w:i w:val="0"/>
          <w:color w:val="000000" w:themeColor="text1"/>
          <w:sz w:val="28"/>
          <w:szCs w:val="28"/>
        </w:rPr>
      </w:pPr>
      <w:r w:rsidRPr="00206A37">
        <w:rPr>
          <w:rStyle w:val="a4"/>
          <w:rFonts w:ascii="Times New Roman" w:hAnsi="Times New Roman" w:cs="Times New Roman"/>
          <w:b/>
          <w:i w:val="0"/>
          <w:color w:val="000000" w:themeColor="text1"/>
          <w:sz w:val="28"/>
          <w:szCs w:val="28"/>
        </w:rPr>
        <w:t>VII. Dispoziţii finale</w:t>
      </w:r>
    </w:p>
    <w:p w:rsidR="00206A37" w:rsidRDefault="00167448" w:rsidP="00167448">
      <w:pPr>
        <w:pStyle w:val="a3"/>
        <w:ind w:left="210"/>
        <w:jc w:val="both"/>
        <w:rPr>
          <w:rStyle w:val="a4"/>
          <w:rFonts w:ascii="Times New Roman" w:hAnsi="Times New Roman" w:cs="Times New Roman"/>
          <w:i w:val="0"/>
          <w:color w:val="000000" w:themeColor="text1"/>
          <w:sz w:val="28"/>
          <w:szCs w:val="28"/>
        </w:rPr>
      </w:pPr>
      <w:r>
        <w:rPr>
          <w:rStyle w:val="a4"/>
          <w:rFonts w:ascii="Times New Roman" w:hAnsi="Times New Roman" w:cs="Times New Roman"/>
          <w:b/>
          <w:i w:val="0"/>
          <w:color w:val="000000" w:themeColor="text1"/>
          <w:sz w:val="28"/>
          <w:szCs w:val="28"/>
        </w:rPr>
        <w:t>68.</w:t>
      </w:r>
      <w:r w:rsidR="003B0EA4">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 xml:space="preserve">Cheltuielile pentru organizarea şi desfăşurarea concursului (publicarea </w:t>
      </w:r>
      <w:r w:rsidR="00206A37" w:rsidRPr="00206A37">
        <w:rPr>
          <w:rStyle w:val="a4"/>
          <w:rFonts w:ascii="Times New Roman" w:hAnsi="Times New Roman" w:cs="Times New Roman"/>
          <w:i w:val="0"/>
          <w:color w:val="000000" w:themeColor="text1"/>
          <w:sz w:val="28"/>
          <w:szCs w:val="28"/>
        </w:rPr>
        <w:lastRenderedPageBreak/>
        <w:t>anunţului, a informaţiei privind condiţiile de desfăşurare a concursului, multiplicarea formularelor de participare, serviciile poştale etc.) sînt suportate de autoritatea care organizează concursul.</w:t>
      </w:r>
    </w:p>
    <w:p w:rsidR="00206A37" w:rsidRPr="00206A37" w:rsidRDefault="00167448" w:rsidP="00167448">
      <w:pPr>
        <w:pStyle w:val="a3"/>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Cheltuielile pentru participarea la concurs (deplasarea la locul de desfăşurare a concursului, cazarea, utilizarea mijloacelor de comunicare, autentificarea copiilor de pe documente etc.) sînt suportate de participanţii la concurs.</w:t>
      </w:r>
    </w:p>
    <w:p w:rsidR="00206A37" w:rsidRPr="00206A37" w:rsidRDefault="003B0EA4" w:rsidP="005757B5">
      <w:pPr>
        <w:pStyle w:val="a3"/>
        <w:numPr>
          <w:ilvl w:val="0"/>
          <w:numId w:val="32"/>
        </w:numPr>
        <w:jc w:val="both"/>
        <w:rPr>
          <w:rStyle w:val="a4"/>
          <w:rFonts w:ascii="Times New Roman" w:hAnsi="Times New Roman" w:cs="Times New Roman"/>
          <w:i w:val="0"/>
          <w:color w:val="000000" w:themeColor="text1"/>
          <w:sz w:val="28"/>
          <w:szCs w:val="28"/>
        </w:rPr>
      </w:pPr>
      <w:r>
        <w:rPr>
          <w:rStyle w:val="a4"/>
          <w:rFonts w:ascii="Times New Roman" w:hAnsi="Times New Roman" w:cs="Times New Roman"/>
          <w:i w:val="0"/>
          <w:color w:val="000000" w:themeColor="text1"/>
          <w:sz w:val="28"/>
          <w:szCs w:val="28"/>
        </w:rPr>
        <w:t xml:space="preserve"> </w:t>
      </w:r>
      <w:r w:rsidR="00206A37" w:rsidRPr="00206A37">
        <w:rPr>
          <w:rStyle w:val="a4"/>
          <w:rFonts w:ascii="Times New Roman" w:hAnsi="Times New Roman" w:cs="Times New Roman"/>
          <w:i w:val="0"/>
          <w:color w:val="000000" w:themeColor="text1"/>
          <w:sz w:val="28"/>
          <w:szCs w:val="28"/>
        </w:rPr>
        <w:t>Litigiile referitoare la concurs se examinează de către</w:t>
      </w:r>
      <w:r w:rsidR="003C7752">
        <w:rPr>
          <w:rStyle w:val="a4"/>
          <w:rFonts w:ascii="Times New Roman" w:hAnsi="Times New Roman" w:cs="Times New Roman"/>
          <w:i w:val="0"/>
          <w:color w:val="000000" w:themeColor="text1"/>
          <w:sz w:val="28"/>
          <w:szCs w:val="28"/>
        </w:rPr>
        <w:t xml:space="preserve"> instanţa contencios administrativ</w:t>
      </w:r>
      <w:r w:rsidR="00206A37" w:rsidRPr="00206A37">
        <w:rPr>
          <w:rStyle w:val="a4"/>
          <w:rFonts w:ascii="Times New Roman" w:hAnsi="Times New Roman" w:cs="Times New Roman"/>
          <w:i w:val="0"/>
          <w:color w:val="000000" w:themeColor="text1"/>
          <w:sz w:val="28"/>
          <w:szCs w:val="28"/>
        </w:rPr>
        <w:t>.</w:t>
      </w:r>
    </w:p>
    <w:p w:rsidR="00206A37" w:rsidRPr="00206A37" w:rsidRDefault="00206A37" w:rsidP="00206A37">
      <w:pPr>
        <w:rPr>
          <w:sz w:val="28"/>
          <w:szCs w:val="28"/>
        </w:rPr>
      </w:pPr>
    </w:p>
    <w:p w:rsidR="00FC0CD8" w:rsidRDefault="003C7752" w:rsidP="003C7752">
      <w:pPr>
        <w:pStyle w:val="a5"/>
        <w:tabs>
          <w:tab w:val="right" w:pos="10095"/>
        </w:tabs>
        <w:spacing w:before="0" w:after="0"/>
        <w:rPr>
          <w:rFonts w:ascii="Times New Roman" w:hAnsi="Times New Roman" w:cs="Times New Roman"/>
          <w:b w:val="0"/>
          <w:sz w:val="24"/>
          <w:szCs w:val="24"/>
        </w:rPr>
      </w:pPr>
      <w:r w:rsidRPr="003C7752">
        <w:rPr>
          <w:rFonts w:ascii="Times New Roman" w:hAnsi="Times New Roman" w:cs="Times New Roman"/>
          <w:b w:val="0"/>
          <w:sz w:val="24"/>
          <w:szCs w:val="24"/>
        </w:rPr>
        <w:t>Anexă</w:t>
      </w:r>
    </w:p>
    <w:p w:rsidR="003C7752" w:rsidRDefault="003C7752" w:rsidP="003C7752">
      <w:pPr>
        <w:pStyle w:val="a5"/>
        <w:tabs>
          <w:tab w:val="right" w:pos="10095"/>
        </w:tabs>
        <w:spacing w:before="0" w:after="0"/>
        <w:rPr>
          <w:rFonts w:ascii="Times New Roman" w:hAnsi="Times New Roman" w:cs="Times New Roman"/>
          <w:b w:val="0"/>
          <w:sz w:val="24"/>
          <w:szCs w:val="24"/>
        </w:rPr>
      </w:pPr>
      <w:r w:rsidRPr="003C7752">
        <w:rPr>
          <w:rFonts w:ascii="Times New Roman" w:hAnsi="Times New Roman" w:cs="Times New Roman"/>
          <w:b w:val="0"/>
          <w:sz w:val="24"/>
          <w:szCs w:val="24"/>
        </w:rPr>
        <w:t xml:space="preserve"> la </w:t>
      </w:r>
      <w:r>
        <w:rPr>
          <w:rFonts w:ascii="Times New Roman" w:hAnsi="Times New Roman" w:cs="Times New Roman"/>
          <w:b w:val="0"/>
          <w:sz w:val="24"/>
          <w:szCs w:val="24"/>
        </w:rPr>
        <w:t>Regulamentul cu privire</w:t>
      </w:r>
    </w:p>
    <w:p w:rsidR="003C7752" w:rsidRDefault="003C7752" w:rsidP="003C7752">
      <w:pPr>
        <w:pStyle w:val="a5"/>
        <w:tabs>
          <w:tab w:val="right" w:pos="10095"/>
        </w:tabs>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 la organizarea și desfășurarea</w:t>
      </w:r>
    </w:p>
    <w:p w:rsidR="002A6400" w:rsidRDefault="003C7752" w:rsidP="003C7752">
      <w:pPr>
        <w:pStyle w:val="a5"/>
        <w:tabs>
          <w:tab w:val="right" w:pos="10095"/>
        </w:tabs>
        <w:spacing w:before="0" w:after="0"/>
        <w:rPr>
          <w:rFonts w:ascii="Times New Roman" w:hAnsi="Times New Roman" w:cs="Times New Roman"/>
          <w:b w:val="0"/>
          <w:sz w:val="24"/>
          <w:szCs w:val="24"/>
        </w:rPr>
      </w:pPr>
      <w:r>
        <w:rPr>
          <w:rFonts w:ascii="Times New Roman" w:hAnsi="Times New Roman" w:cs="Times New Roman"/>
          <w:b w:val="0"/>
          <w:sz w:val="24"/>
          <w:szCs w:val="24"/>
        </w:rPr>
        <w:t>concursului pentru ocuparea</w:t>
      </w:r>
    </w:p>
    <w:p w:rsidR="002A6400" w:rsidRDefault="003C7752" w:rsidP="003C7752">
      <w:pPr>
        <w:pStyle w:val="a5"/>
        <w:tabs>
          <w:tab w:val="right" w:pos="10095"/>
        </w:tabs>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 funcțiilor vacante în instituțiile publice </w:t>
      </w:r>
    </w:p>
    <w:p w:rsidR="002A6400" w:rsidRDefault="003C7752" w:rsidP="003C7752">
      <w:pPr>
        <w:pStyle w:val="a5"/>
        <w:tabs>
          <w:tab w:val="right" w:pos="10095"/>
        </w:tabs>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în </w:t>
      </w:r>
      <w:r w:rsidR="00FC0CD8">
        <w:rPr>
          <w:rFonts w:ascii="Times New Roman" w:hAnsi="Times New Roman" w:cs="Times New Roman"/>
          <w:b w:val="0"/>
          <w:sz w:val="24"/>
          <w:szCs w:val="24"/>
        </w:rPr>
        <w:t>care Ministerul Tineretului și S</w:t>
      </w:r>
      <w:r>
        <w:rPr>
          <w:rFonts w:ascii="Times New Roman" w:hAnsi="Times New Roman" w:cs="Times New Roman"/>
          <w:b w:val="0"/>
          <w:sz w:val="24"/>
          <w:szCs w:val="24"/>
        </w:rPr>
        <w:t>portului</w:t>
      </w:r>
    </w:p>
    <w:p w:rsidR="0093084B" w:rsidRPr="003C7752" w:rsidRDefault="003C7752" w:rsidP="003C7752">
      <w:pPr>
        <w:pStyle w:val="a5"/>
        <w:tabs>
          <w:tab w:val="right" w:pos="10095"/>
        </w:tabs>
        <w:spacing w:before="0" w:after="0"/>
        <w:rPr>
          <w:rFonts w:ascii="Times New Roman" w:hAnsi="Times New Roman" w:cs="Times New Roman"/>
          <w:b w:val="0"/>
          <w:sz w:val="24"/>
          <w:szCs w:val="24"/>
        </w:rPr>
      </w:pPr>
      <w:r>
        <w:rPr>
          <w:rFonts w:ascii="Times New Roman" w:hAnsi="Times New Roman" w:cs="Times New Roman"/>
          <w:b w:val="0"/>
          <w:sz w:val="24"/>
          <w:szCs w:val="24"/>
        </w:rPr>
        <w:t xml:space="preserve"> exercită calitatea de fondator </w:t>
      </w:r>
    </w:p>
    <w:p w:rsidR="0093084B" w:rsidRPr="003C7752" w:rsidRDefault="0093084B" w:rsidP="00DD3FBC">
      <w:pPr>
        <w:pStyle w:val="a5"/>
        <w:tabs>
          <w:tab w:val="right" w:pos="10095"/>
        </w:tabs>
        <w:spacing w:before="0" w:after="0"/>
        <w:jc w:val="center"/>
        <w:rPr>
          <w:rFonts w:cs="Arial"/>
          <w:b w:val="0"/>
          <w:sz w:val="24"/>
          <w:szCs w:val="24"/>
        </w:rPr>
      </w:pPr>
    </w:p>
    <w:p w:rsidR="00DD3FBC" w:rsidRDefault="00DD3FBC" w:rsidP="00DD3FBC">
      <w:pPr>
        <w:pStyle w:val="a5"/>
        <w:tabs>
          <w:tab w:val="right" w:pos="10095"/>
        </w:tabs>
        <w:spacing w:before="0" w:after="0"/>
        <w:jc w:val="center"/>
        <w:rPr>
          <w:rFonts w:cs="Arial"/>
          <w:sz w:val="24"/>
          <w:szCs w:val="24"/>
        </w:rPr>
      </w:pPr>
      <w:r>
        <w:rPr>
          <w:rFonts w:cs="Arial"/>
          <w:sz w:val="24"/>
          <w:szCs w:val="24"/>
        </w:rPr>
        <w:t>Formular</w:t>
      </w:r>
    </w:p>
    <w:p w:rsidR="00DD3FBC" w:rsidRDefault="00DD3FBC" w:rsidP="00DD3FBC">
      <w:pPr>
        <w:pStyle w:val="a5"/>
        <w:tabs>
          <w:tab w:val="right" w:pos="10095"/>
        </w:tabs>
        <w:spacing w:before="0" w:after="0"/>
        <w:jc w:val="center"/>
        <w:rPr>
          <w:rFonts w:cs="Arial"/>
          <w:sz w:val="24"/>
          <w:szCs w:val="24"/>
        </w:rPr>
      </w:pPr>
      <w:r>
        <w:rPr>
          <w:rFonts w:cs="Arial"/>
          <w:sz w:val="24"/>
          <w:szCs w:val="24"/>
        </w:rPr>
        <w:t>de participare la concursul pentru ocuparea</w:t>
      </w:r>
    </w:p>
    <w:p w:rsidR="00DD3FBC" w:rsidRDefault="00DD3FBC" w:rsidP="00DD3FBC">
      <w:pPr>
        <w:pStyle w:val="a5"/>
        <w:tabs>
          <w:tab w:val="right" w:pos="10095"/>
        </w:tabs>
        <w:spacing w:before="0" w:after="0"/>
        <w:jc w:val="center"/>
        <w:rPr>
          <w:sz w:val="24"/>
          <w:szCs w:val="24"/>
        </w:rPr>
      </w:pPr>
      <w:r>
        <w:rPr>
          <w:rFonts w:cs="Arial"/>
          <w:sz w:val="24"/>
          <w:szCs w:val="24"/>
        </w:rPr>
        <w:t xml:space="preserve"> funcţiei vacante</w:t>
      </w:r>
    </w:p>
    <w:p w:rsidR="00DD3FBC" w:rsidRDefault="00DD3FBC" w:rsidP="00DD3FBC">
      <w:pPr>
        <w:ind w:firstLine="709"/>
        <w:jc w:val="both"/>
        <w:rPr>
          <w:rFonts w:ascii="Arial" w:hAnsi="Arial" w:cs="Arial"/>
          <w:sz w:val="24"/>
          <w:szCs w:val="24"/>
        </w:rPr>
      </w:pPr>
    </w:p>
    <w:p w:rsidR="00DD3FBC" w:rsidRDefault="00DD3FBC" w:rsidP="00DD3FBC">
      <w:pPr>
        <w:ind w:firstLine="709"/>
        <w:jc w:val="both"/>
        <w:rPr>
          <w:rFonts w:ascii="Arial" w:hAnsi="Arial" w:cs="Arial"/>
          <w:sz w:val="24"/>
          <w:szCs w:val="24"/>
        </w:rPr>
      </w:pPr>
      <w:r>
        <w:rPr>
          <w:rFonts w:ascii="Arial" w:hAnsi="Arial" w:cs="Arial"/>
          <w:b/>
        </w:rPr>
        <w:t>Autoritatea</w:t>
      </w:r>
      <w:r w:rsidR="00FA0882">
        <w:rPr>
          <w:rFonts w:ascii="Arial" w:hAnsi="Arial" w:cs="Arial"/>
          <w:b/>
        </w:rPr>
        <w:t xml:space="preserve"> publică</w:t>
      </w:r>
      <w:r>
        <w:rPr>
          <w:rFonts w:ascii="Arial" w:hAnsi="Arial" w:cs="Arial"/>
          <w:b/>
        </w:rPr>
        <w:t xml:space="preserve">  __________________________</w:t>
      </w:r>
      <w:r w:rsidR="00FA0882">
        <w:rPr>
          <w:rFonts w:ascii="Arial" w:hAnsi="Arial" w:cs="Arial"/>
          <w:b/>
        </w:rPr>
        <w:t>_________________________</w:t>
      </w:r>
      <w:r>
        <w:rPr>
          <w:rFonts w:ascii="Arial" w:hAnsi="Arial" w:cs="Arial"/>
        </w:rPr>
        <w:t xml:space="preserve"> </w:t>
      </w:r>
    </w:p>
    <w:p w:rsidR="00DD3FBC" w:rsidRDefault="00DD3FBC" w:rsidP="00FA0882">
      <w:pPr>
        <w:jc w:val="both"/>
        <w:rPr>
          <w:rFonts w:ascii="Arial" w:hAnsi="Arial" w:cs="Arial"/>
          <w:sz w:val="16"/>
          <w:szCs w:val="16"/>
        </w:rPr>
      </w:pPr>
    </w:p>
    <w:p w:rsidR="00DD3FBC" w:rsidRDefault="00DD3FBC" w:rsidP="00DD3FBC">
      <w:pPr>
        <w:ind w:firstLine="709"/>
        <w:jc w:val="both"/>
        <w:rPr>
          <w:rFonts w:ascii="Arial" w:hAnsi="Arial" w:cs="Arial"/>
          <w:b/>
        </w:rPr>
      </w:pPr>
      <w:r>
        <w:rPr>
          <w:rFonts w:ascii="Arial" w:hAnsi="Arial" w:cs="Arial"/>
          <w:b/>
        </w:rPr>
        <w:t>Funcţia  solicitată _____________________________________________________</w:t>
      </w:r>
    </w:p>
    <w:p w:rsidR="00DD3FBC" w:rsidRDefault="00DD3FBC" w:rsidP="00DD3FBC">
      <w:pPr>
        <w:tabs>
          <w:tab w:val="left" w:pos="567"/>
        </w:tabs>
        <w:suppressAutoHyphens/>
        <w:autoSpaceDE/>
        <w:adjustRightInd/>
        <w:ind w:firstLine="709"/>
        <w:jc w:val="both"/>
        <w:rPr>
          <w:rFonts w:ascii="Arial" w:hAnsi="Arial" w:cs="Arial"/>
          <w:b/>
          <w:sz w:val="24"/>
          <w:szCs w:val="24"/>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 xml:space="preserve"> Date generale</w:t>
      </w:r>
    </w:p>
    <w:p w:rsidR="00DD3FBC" w:rsidRDefault="00DD3FBC" w:rsidP="00DD3FBC">
      <w:pPr>
        <w:tabs>
          <w:tab w:val="left" w:pos="567"/>
        </w:tabs>
        <w:ind w:firstLine="709"/>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2966"/>
        <w:gridCol w:w="1418"/>
        <w:gridCol w:w="3211"/>
      </w:tblGrid>
      <w:tr w:rsidR="00DD3FBC" w:rsidTr="00CB3643">
        <w:tc>
          <w:tcPr>
            <w:tcW w:w="1725"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 xml:space="preserve">Nume </w:t>
            </w:r>
          </w:p>
        </w:tc>
        <w:tc>
          <w:tcPr>
            <w:tcW w:w="306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1439"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 xml:space="preserve">Prenume </w:t>
            </w:r>
          </w:p>
        </w:tc>
        <w:tc>
          <w:tcPr>
            <w:tcW w:w="334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1725"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Data naşterii</w:t>
            </w:r>
          </w:p>
        </w:tc>
        <w:tc>
          <w:tcPr>
            <w:tcW w:w="306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1439"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Domiciliu</w:t>
            </w:r>
          </w:p>
        </w:tc>
        <w:tc>
          <w:tcPr>
            <w:tcW w:w="334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rPr>
          <w:trHeight w:val="275"/>
        </w:trPr>
        <w:tc>
          <w:tcPr>
            <w:tcW w:w="1725" w:type="dxa"/>
            <w:vMerge w:val="restart"/>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hAnsi="Arial" w:cs="Arial"/>
                <w:b/>
                <w:sz w:val="16"/>
                <w:szCs w:val="16"/>
              </w:rPr>
            </w:pPr>
            <w:r>
              <w:rPr>
                <w:rFonts w:ascii="Arial" w:hAnsi="Arial" w:cs="Arial"/>
                <w:b/>
                <w:sz w:val="16"/>
                <w:szCs w:val="16"/>
              </w:rPr>
              <w:t>Cetăţenia</w:t>
            </w:r>
          </w:p>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(inclusiv a altor state)</w:t>
            </w:r>
          </w:p>
        </w:tc>
        <w:tc>
          <w:tcPr>
            <w:tcW w:w="7845" w:type="dxa"/>
            <w:gridSpan w:val="3"/>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845" w:type="dxa"/>
            <w:gridSpan w:val="3"/>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845" w:type="dxa"/>
            <w:gridSpan w:val="3"/>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rPr>
          <w:trHeight w:val="345"/>
        </w:trPr>
        <w:tc>
          <w:tcPr>
            <w:tcW w:w="1725" w:type="dxa"/>
            <w:vMerge w:val="restart"/>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 xml:space="preserve">Telefon </w:t>
            </w:r>
          </w:p>
        </w:tc>
        <w:tc>
          <w:tcPr>
            <w:tcW w:w="3064" w:type="dxa"/>
            <w:vMerge w:val="restart"/>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ind w:firstLine="709"/>
              <w:jc w:val="both"/>
              <w:rPr>
                <w:rFonts w:ascii="Arial" w:eastAsia="Lucida Sans Unicode" w:hAnsi="Arial" w:cs="Arial"/>
                <w:b/>
                <w:bCs/>
                <w:kern w:val="2"/>
                <w:lang w:eastAsia="ar-SA"/>
              </w:rPr>
            </w:pPr>
            <w:r>
              <w:rPr>
                <w:rFonts w:ascii="Arial" w:hAnsi="Arial" w:cs="Arial"/>
                <w:b/>
                <w:sz w:val="16"/>
                <w:szCs w:val="16"/>
              </w:rPr>
              <w:t>serv.</w:t>
            </w:r>
            <w:r>
              <w:rPr>
                <w:rFonts w:ascii="Arial" w:hAnsi="Arial" w:cs="Arial"/>
                <w:b/>
              </w:rPr>
              <w:t xml:space="preserve">   – </w:t>
            </w:r>
          </w:p>
          <w:p w:rsidR="00DD3FBC" w:rsidRDefault="00DD3FBC" w:rsidP="00CB3643">
            <w:pPr>
              <w:tabs>
                <w:tab w:val="left" w:pos="567"/>
              </w:tabs>
              <w:ind w:firstLine="709"/>
              <w:jc w:val="both"/>
              <w:rPr>
                <w:rFonts w:ascii="Arial" w:hAnsi="Arial" w:cs="Arial"/>
                <w:b/>
              </w:rPr>
            </w:pPr>
            <w:r>
              <w:rPr>
                <w:rFonts w:ascii="Arial" w:hAnsi="Arial" w:cs="Arial"/>
                <w:b/>
                <w:sz w:val="16"/>
                <w:szCs w:val="16"/>
              </w:rPr>
              <w:t xml:space="preserve">domic. </w:t>
            </w:r>
            <w:r>
              <w:rPr>
                <w:rFonts w:ascii="Arial" w:hAnsi="Arial" w:cs="Arial"/>
                <w:b/>
              </w:rPr>
              <w:t xml:space="preserve">– </w:t>
            </w:r>
          </w:p>
          <w:p w:rsidR="00DD3FBC" w:rsidRDefault="00DD3FBC" w:rsidP="00CB3643">
            <w:pPr>
              <w:tabs>
                <w:tab w:val="left" w:pos="567"/>
              </w:tabs>
              <w:suppressAutoHyphens/>
              <w:ind w:firstLine="709"/>
              <w:jc w:val="both"/>
              <w:rPr>
                <w:rFonts w:ascii="Arial" w:eastAsia="Lucida Sans Unicode" w:hAnsi="Arial" w:cs="Arial"/>
                <w:b/>
                <w:bCs/>
                <w:kern w:val="2"/>
                <w:lang w:eastAsia="ar-SA"/>
              </w:rPr>
            </w:pPr>
            <w:r>
              <w:rPr>
                <w:rFonts w:ascii="Arial" w:hAnsi="Arial" w:cs="Arial"/>
                <w:b/>
                <w:sz w:val="16"/>
                <w:szCs w:val="16"/>
              </w:rPr>
              <w:t>mobil</w:t>
            </w:r>
            <w:r>
              <w:rPr>
                <w:rFonts w:ascii="Arial" w:hAnsi="Arial" w:cs="Arial"/>
                <w:b/>
              </w:rPr>
              <w:t xml:space="preserve">  – </w:t>
            </w:r>
          </w:p>
        </w:tc>
        <w:tc>
          <w:tcPr>
            <w:tcW w:w="1439"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24"/>
                <w:szCs w:val="24"/>
                <w:lang w:eastAsia="ar-SA"/>
              </w:rPr>
            </w:pPr>
            <w:r>
              <w:rPr>
                <w:rFonts w:ascii="Arial" w:hAnsi="Arial" w:cs="Arial"/>
                <w:b/>
                <w:sz w:val="16"/>
                <w:szCs w:val="16"/>
              </w:rPr>
              <w:t>E-mail</w:t>
            </w:r>
          </w:p>
        </w:tc>
        <w:tc>
          <w:tcPr>
            <w:tcW w:w="334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lang w:eastAsia="ar-SA"/>
              </w:rPr>
            </w:pPr>
          </w:p>
        </w:tc>
        <w:tc>
          <w:tcPr>
            <w:tcW w:w="1439"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hAnsi="Arial" w:cs="Arial"/>
                <w:b/>
                <w:sz w:val="16"/>
                <w:szCs w:val="16"/>
              </w:rPr>
            </w:pPr>
            <w:r>
              <w:rPr>
                <w:rFonts w:ascii="Arial" w:hAnsi="Arial" w:cs="Arial"/>
                <w:b/>
                <w:sz w:val="16"/>
                <w:szCs w:val="16"/>
              </w:rPr>
              <w:t>Adresa poştală</w:t>
            </w:r>
          </w:p>
        </w:tc>
        <w:tc>
          <w:tcPr>
            <w:tcW w:w="334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hAnsi="Arial" w:cs="Arial"/>
                <w:b/>
                <w:sz w:val="16"/>
                <w:szCs w:val="16"/>
              </w:rPr>
            </w:pPr>
          </w:p>
        </w:tc>
      </w:tr>
    </w:tbl>
    <w:p w:rsidR="00DD3FBC" w:rsidRDefault="00DD3FBC" w:rsidP="00DD3FBC">
      <w:pPr>
        <w:tabs>
          <w:tab w:val="left" w:pos="567"/>
        </w:tabs>
        <w:ind w:firstLine="709"/>
        <w:jc w:val="both"/>
        <w:rPr>
          <w:rFonts w:ascii="Arial" w:eastAsia="Lucida Sans Unicode" w:hAnsi="Arial" w:cs="Arial"/>
          <w:b/>
          <w:bCs/>
          <w:kern w:val="2"/>
          <w:sz w:val="24"/>
          <w:szCs w:val="24"/>
          <w:lang w:eastAsia="ar-SA"/>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 xml:space="preserve"> Educaţie</w:t>
      </w:r>
    </w:p>
    <w:p w:rsidR="00DD3FBC" w:rsidRDefault="00DD3FBC" w:rsidP="00DD3FBC">
      <w:pPr>
        <w:tabs>
          <w:tab w:val="left" w:pos="567"/>
        </w:tabs>
        <w:ind w:firstLine="709"/>
        <w:jc w:val="both"/>
        <w:rPr>
          <w:rFonts w:ascii="Arial" w:hAnsi="Arial" w:cs="Arial"/>
        </w:rPr>
      </w:pPr>
    </w:p>
    <w:p w:rsidR="00DD3FBC" w:rsidRDefault="00DD3FBC" w:rsidP="00DD3FBC">
      <w:pPr>
        <w:ind w:firstLine="708"/>
        <w:jc w:val="both"/>
        <w:rPr>
          <w:rFonts w:ascii="Arial" w:hAnsi="Arial" w:cs="Arial"/>
          <w:b/>
          <w:u w:val="single"/>
        </w:rPr>
      </w:pPr>
      <w:r>
        <w:rPr>
          <w:rFonts w:ascii="Arial" w:hAnsi="Arial" w:cs="Arial"/>
          <w:b/>
          <w:u w:val="single"/>
        </w:rPr>
        <w:t>Studii de bază:</w:t>
      </w:r>
    </w:p>
    <w:p w:rsidR="00DD3FBC" w:rsidRDefault="00DD3FBC" w:rsidP="00DD3FBC">
      <w:pPr>
        <w:tabs>
          <w:tab w:val="left" w:pos="567"/>
        </w:tabs>
        <w:ind w:firstLine="709"/>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2282"/>
        <w:gridCol w:w="4070"/>
        <w:gridCol w:w="2413"/>
      </w:tblGrid>
      <w:tr w:rsidR="00DD3FBC" w:rsidTr="00CB3643">
        <w:tc>
          <w:tcPr>
            <w:tcW w:w="53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hAnsi="Arial" w:cs="Arial"/>
                <w:b/>
                <w:sz w:val="16"/>
                <w:szCs w:val="16"/>
              </w:rPr>
            </w:pPr>
            <w:r>
              <w:rPr>
                <w:rFonts w:ascii="Arial" w:hAnsi="Arial" w:cs="Arial"/>
                <w:b/>
                <w:sz w:val="16"/>
                <w:szCs w:val="16"/>
              </w:rPr>
              <w:t>Nr.</w:t>
            </w:r>
          </w:p>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crt.</w:t>
            </w:r>
          </w:p>
        </w:tc>
        <w:tc>
          <w:tcPr>
            <w:tcW w:w="2551"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ind w:firstLine="709"/>
              <w:jc w:val="both"/>
              <w:rPr>
                <w:rFonts w:ascii="Arial" w:eastAsia="Lucida Sans Unicode" w:hAnsi="Arial" w:cs="Arial"/>
                <w:b/>
                <w:bCs/>
                <w:kern w:val="2"/>
                <w:sz w:val="16"/>
                <w:szCs w:val="16"/>
                <w:lang w:eastAsia="ar-SA"/>
              </w:rPr>
            </w:pPr>
            <w:r>
              <w:rPr>
                <w:rFonts w:ascii="Arial" w:hAnsi="Arial" w:cs="Arial"/>
                <w:b/>
                <w:sz w:val="16"/>
                <w:szCs w:val="16"/>
              </w:rPr>
              <w:t xml:space="preserve">Perioada </w:t>
            </w:r>
          </w:p>
        </w:tc>
        <w:tc>
          <w:tcPr>
            <w:tcW w:w="464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ind w:firstLine="709"/>
              <w:jc w:val="both"/>
              <w:rPr>
                <w:rFonts w:ascii="Arial" w:eastAsia="Lucida Sans Unicode" w:hAnsi="Arial" w:cs="Arial"/>
                <w:b/>
                <w:bCs/>
                <w:kern w:val="2"/>
                <w:sz w:val="16"/>
                <w:szCs w:val="16"/>
                <w:lang w:eastAsia="ar-SA"/>
              </w:rPr>
            </w:pPr>
            <w:r>
              <w:rPr>
                <w:rFonts w:ascii="Arial" w:hAnsi="Arial" w:cs="Arial"/>
                <w:b/>
                <w:sz w:val="16"/>
                <w:szCs w:val="16"/>
              </w:rPr>
              <w:t xml:space="preserve">Instituţia, localizarea,  facultatea </w:t>
            </w:r>
          </w:p>
          <w:p w:rsidR="00DD3FBC" w:rsidRDefault="00DD3FBC" w:rsidP="00CB3643">
            <w:pPr>
              <w:tabs>
                <w:tab w:val="left" w:pos="567"/>
              </w:tabs>
              <w:suppressAutoHyphens/>
              <w:ind w:firstLine="709"/>
              <w:jc w:val="both"/>
              <w:rPr>
                <w:rFonts w:ascii="Arial" w:eastAsia="Lucida Sans Unicode" w:hAnsi="Arial" w:cs="Arial"/>
                <w:b/>
                <w:bCs/>
                <w:kern w:val="2"/>
                <w:sz w:val="16"/>
                <w:szCs w:val="16"/>
                <w:lang w:eastAsia="ar-SA"/>
              </w:rPr>
            </w:pPr>
          </w:p>
        </w:tc>
        <w:tc>
          <w:tcPr>
            <w:tcW w:w="2578"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jc w:val="both"/>
              <w:rPr>
                <w:rFonts w:ascii="Arial" w:eastAsia="Lucida Sans Unicode" w:hAnsi="Arial" w:cs="Arial"/>
                <w:b/>
                <w:bCs/>
                <w:kern w:val="2"/>
                <w:sz w:val="16"/>
                <w:szCs w:val="16"/>
                <w:lang w:eastAsia="ar-SA"/>
              </w:rPr>
            </w:pPr>
            <w:r>
              <w:rPr>
                <w:rFonts w:ascii="Arial" w:hAnsi="Arial" w:cs="Arial"/>
                <w:b/>
                <w:sz w:val="16"/>
                <w:szCs w:val="16"/>
              </w:rPr>
              <w:t>Specialitatea obţinută.</w:t>
            </w:r>
          </w:p>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Diplomă/certificat</w:t>
            </w:r>
          </w:p>
        </w:tc>
      </w:tr>
      <w:tr w:rsidR="00DD3FBC" w:rsidTr="00CB3643">
        <w:tc>
          <w:tcPr>
            <w:tcW w:w="53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464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r w:rsidR="00DD3FBC" w:rsidTr="00CB3643">
        <w:tc>
          <w:tcPr>
            <w:tcW w:w="53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464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r w:rsidR="00DD3FBC" w:rsidTr="00CB3643">
        <w:tc>
          <w:tcPr>
            <w:tcW w:w="53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55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464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bl>
    <w:p w:rsidR="00DD3FBC" w:rsidRDefault="00DD3FBC" w:rsidP="00DD3FBC">
      <w:pPr>
        <w:tabs>
          <w:tab w:val="left" w:pos="567"/>
        </w:tabs>
        <w:ind w:firstLine="709"/>
        <w:jc w:val="both"/>
        <w:rPr>
          <w:rFonts w:ascii="Arial" w:hAnsi="Arial" w:cs="Arial"/>
          <w:b/>
          <w:u w:val="single"/>
        </w:rPr>
      </w:pPr>
    </w:p>
    <w:p w:rsidR="00DD3FBC" w:rsidRDefault="00DD3FBC" w:rsidP="00DD3FBC">
      <w:pPr>
        <w:tabs>
          <w:tab w:val="left" w:pos="567"/>
        </w:tabs>
        <w:ind w:firstLine="709"/>
        <w:jc w:val="both"/>
        <w:rPr>
          <w:rFonts w:ascii="Arial" w:hAnsi="Arial" w:cs="Arial"/>
          <w:b/>
          <w:u w:val="single"/>
        </w:rPr>
      </w:pPr>
      <w:r>
        <w:rPr>
          <w:rFonts w:ascii="Arial" w:hAnsi="Arial" w:cs="Arial"/>
          <w:b/>
          <w:u w:val="single"/>
        </w:rPr>
        <w:t>Studii postuniversitare/universitare (ciclul II):</w:t>
      </w:r>
    </w:p>
    <w:p w:rsidR="00DD3FBC" w:rsidRDefault="00DD3FBC" w:rsidP="00DD3FBC">
      <w:pPr>
        <w:tabs>
          <w:tab w:val="left" w:pos="567"/>
        </w:tabs>
        <w:ind w:firstLine="709"/>
        <w:jc w:val="both"/>
        <w:rPr>
          <w:rFonts w:ascii="Arial" w:hAnsi="Arial"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
        <w:gridCol w:w="2283"/>
        <w:gridCol w:w="4083"/>
        <w:gridCol w:w="2403"/>
      </w:tblGrid>
      <w:tr w:rsidR="00DD3FBC" w:rsidTr="00CB3643">
        <w:tc>
          <w:tcPr>
            <w:tcW w:w="522"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hAnsi="Arial" w:cs="Arial"/>
                <w:b/>
                <w:sz w:val="16"/>
                <w:szCs w:val="16"/>
              </w:rPr>
            </w:pPr>
            <w:r>
              <w:rPr>
                <w:rFonts w:ascii="Arial" w:hAnsi="Arial" w:cs="Arial"/>
                <w:b/>
                <w:sz w:val="16"/>
                <w:szCs w:val="16"/>
              </w:rPr>
              <w:t>Nr.</w:t>
            </w:r>
          </w:p>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crt.</w:t>
            </w:r>
          </w:p>
        </w:tc>
        <w:tc>
          <w:tcPr>
            <w:tcW w:w="2355"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ind w:firstLine="709"/>
              <w:jc w:val="both"/>
              <w:rPr>
                <w:rFonts w:ascii="Arial" w:eastAsia="Lucida Sans Unicode" w:hAnsi="Arial" w:cs="Arial"/>
                <w:b/>
                <w:bCs/>
                <w:kern w:val="2"/>
                <w:sz w:val="16"/>
                <w:szCs w:val="16"/>
                <w:lang w:eastAsia="ar-SA"/>
              </w:rPr>
            </w:pPr>
            <w:r>
              <w:rPr>
                <w:rFonts w:ascii="Arial" w:hAnsi="Arial" w:cs="Arial"/>
                <w:b/>
                <w:sz w:val="16"/>
                <w:szCs w:val="16"/>
              </w:rPr>
              <w:t xml:space="preserve">Perioada </w:t>
            </w:r>
          </w:p>
        </w:tc>
        <w:tc>
          <w:tcPr>
            <w:tcW w:w="4246"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ind w:firstLine="709"/>
              <w:jc w:val="both"/>
              <w:rPr>
                <w:rFonts w:ascii="Arial" w:eastAsia="Lucida Sans Unicode" w:hAnsi="Arial" w:cs="Arial"/>
                <w:b/>
                <w:bCs/>
                <w:kern w:val="2"/>
                <w:sz w:val="16"/>
                <w:szCs w:val="16"/>
                <w:lang w:eastAsia="ar-SA"/>
              </w:rPr>
            </w:pPr>
            <w:r>
              <w:rPr>
                <w:rFonts w:ascii="Arial" w:hAnsi="Arial" w:cs="Arial"/>
                <w:b/>
                <w:sz w:val="16"/>
                <w:szCs w:val="16"/>
              </w:rPr>
              <w:t xml:space="preserve">Instituţia, adresa,  facultatea </w:t>
            </w:r>
          </w:p>
          <w:p w:rsidR="00DD3FBC" w:rsidRDefault="00DD3FBC" w:rsidP="00CB3643">
            <w:pPr>
              <w:tabs>
                <w:tab w:val="left" w:pos="567"/>
              </w:tabs>
              <w:suppressAutoHyphens/>
              <w:ind w:firstLine="709"/>
              <w:jc w:val="both"/>
              <w:rPr>
                <w:rFonts w:ascii="Arial" w:eastAsia="Lucida Sans Unicode" w:hAnsi="Arial" w:cs="Arial"/>
                <w:b/>
                <w:bCs/>
                <w:kern w:val="2"/>
                <w:sz w:val="16"/>
                <w:szCs w:val="16"/>
                <w:lang w:eastAsia="ar-SA"/>
              </w:rPr>
            </w:pPr>
          </w:p>
        </w:tc>
        <w:tc>
          <w:tcPr>
            <w:tcW w:w="2447"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Specialitatea, titlul obţinut. Diplomă/certificat</w:t>
            </w:r>
          </w:p>
        </w:tc>
      </w:tr>
      <w:tr w:rsidR="00DD3FBC" w:rsidTr="00CB3643">
        <w:tc>
          <w:tcPr>
            <w:tcW w:w="52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35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4246"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44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r w:rsidR="00DD3FBC" w:rsidTr="00CB3643">
        <w:tc>
          <w:tcPr>
            <w:tcW w:w="52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35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4246"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44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r w:rsidR="00DD3FBC" w:rsidTr="00CB3643">
        <w:tc>
          <w:tcPr>
            <w:tcW w:w="52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35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4246"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44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bl>
    <w:p w:rsidR="00DD3FBC" w:rsidRDefault="00DD3FBC" w:rsidP="00DD3FBC">
      <w:pPr>
        <w:tabs>
          <w:tab w:val="left" w:pos="567"/>
        </w:tabs>
        <w:ind w:firstLine="709"/>
        <w:jc w:val="both"/>
        <w:rPr>
          <w:rFonts w:ascii="Arial" w:hAnsi="Arial" w:cs="Arial"/>
          <w:b/>
          <w:u w:val="single"/>
        </w:rPr>
      </w:pPr>
    </w:p>
    <w:p w:rsidR="00DD3FBC" w:rsidRDefault="00DD3FBC" w:rsidP="00DD3FBC">
      <w:pPr>
        <w:tabs>
          <w:tab w:val="left" w:pos="567"/>
        </w:tabs>
        <w:ind w:firstLine="709"/>
        <w:jc w:val="both"/>
        <w:rPr>
          <w:rFonts w:ascii="Arial" w:eastAsia="Lucida Sans Unicode" w:hAnsi="Arial" w:cs="Arial"/>
          <w:b/>
          <w:bCs/>
          <w:kern w:val="2"/>
          <w:u w:val="single"/>
          <w:lang w:eastAsia="ar-SA"/>
        </w:rPr>
      </w:pPr>
      <w:r>
        <w:rPr>
          <w:rFonts w:ascii="Arial" w:hAnsi="Arial" w:cs="Arial"/>
          <w:b/>
          <w:u w:val="single"/>
        </w:rPr>
        <w:t>Cursuri de perfecţionare/specializare în ultimii 4 ani:</w:t>
      </w:r>
    </w:p>
    <w:p w:rsidR="00DD3FBC" w:rsidRDefault="00DD3FBC" w:rsidP="00DD3FBC">
      <w:pPr>
        <w:tabs>
          <w:tab w:val="left" w:pos="567"/>
        </w:tabs>
        <w:ind w:firstLine="709"/>
        <w:jc w:val="both"/>
        <w:rPr>
          <w:rFonts w:ascii="Arial" w:hAnsi="Arial" w:cs="Arial"/>
          <w:b/>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842"/>
        <w:gridCol w:w="2694"/>
        <w:gridCol w:w="2693"/>
        <w:gridCol w:w="1885"/>
      </w:tblGrid>
      <w:tr w:rsidR="00DD3FBC" w:rsidTr="00CB3643">
        <w:tc>
          <w:tcPr>
            <w:tcW w:w="53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hAnsi="Arial" w:cs="Arial"/>
                <w:b/>
                <w:sz w:val="16"/>
                <w:szCs w:val="16"/>
              </w:rPr>
            </w:pPr>
            <w:r>
              <w:rPr>
                <w:rFonts w:ascii="Arial" w:hAnsi="Arial" w:cs="Arial"/>
                <w:b/>
                <w:sz w:val="16"/>
                <w:szCs w:val="16"/>
              </w:rPr>
              <w:t>Nr.</w:t>
            </w:r>
          </w:p>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crt.</w:t>
            </w:r>
          </w:p>
        </w:tc>
        <w:tc>
          <w:tcPr>
            <w:tcW w:w="1842"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 xml:space="preserve">Perioada </w:t>
            </w:r>
          </w:p>
        </w:tc>
        <w:tc>
          <w:tcPr>
            <w:tcW w:w="269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jc w:val="both"/>
              <w:rPr>
                <w:rFonts w:ascii="Arial" w:eastAsia="Lucida Sans Unicode" w:hAnsi="Arial" w:cs="Arial"/>
                <w:b/>
                <w:bCs/>
                <w:kern w:val="2"/>
                <w:sz w:val="16"/>
                <w:szCs w:val="16"/>
                <w:lang w:eastAsia="ar-SA"/>
              </w:rPr>
            </w:pPr>
            <w:r>
              <w:rPr>
                <w:rFonts w:ascii="Arial" w:hAnsi="Arial" w:cs="Arial"/>
                <w:b/>
                <w:sz w:val="16"/>
                <w:szCs w:val="16"/>
              </w:rPr>
              <w:t>Instituţia,  adresa</w:t>
            </w:r>
          </w:p>
          <w:p w:rsidR="00DD3FBC" w:rsidRDefault="00DD3FBC" w:rsidP="00CB3643">
            <w:pPr>
              <w:tabs>
                <w:tab w:val="left" w:pos="567"/>
              </w:tabs>
              <w:suppressAutoHyphens/>
              <w:ind w:firstLine="709"/>
              <w:jc w:val="both"/>
              <w:rPr>
                <w:rFonts w:ascii="Arial" w:eastAsia="Lucida Sans Unicode" w:hAnsi="Arial" w:cs="Arial"/>
                <w:b/>
                <w:bCs/>
                <w:kern w:val="2"/>
                <w:sz w:val="16"/>
                <w:szCs w:val="16"/>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jc w:val="both"/>
              <w:rPr>
                <w:rFonts w:ascii="Arial" w:eastAsia="Lucida Sans Unicode" w:hAnsi="Arial" w:cs="Arial"/>
                <w:b/>
                <w:bCs/>
                <w:kern w:val="2"/>
                <w:sz w:val="16"/>
                <w:szCs w:val="16"/>
                <w:lang w:eastAsia="ar-SA"/>
              </w:rPr>
            </w:pPr>
            <w:r>
              <w:rPr>
                <w:rFonts w:ascii="Arial" w:hAnsi="Arial" w:cs="Arial"/>
                <w:b/>
                <w:sz w:val="16"/>
                <w:szCs w:val="16"/>
              </w:rPr>
              <w:t>Denumirea cursului</w:t>
            </w:r>
          </w:p>
          <w:p w:rsidR="00DD3FBC" w:rsidRDefault="00DD3FBC" w:rsidP="00CB3643">
            <w:pPr>
              <w:tabs>
                <w:tab w:val="left" w:pos="567"/>
              </w:tabs>
              <w:suppressAutoHyphens/>
              <w:ind w:firstLine="709"/>
              <w:jc w:val="both"/>
              <w:rPr>
                <w:rFonts w:ascii="Arial" w:eastAsia="Lucida Sans Unicode" w:hAnsi="Arial" w:cs="Arial"/>
                <w:b/>
                <w:bCs/>
                <w:kern w:val="2"/>
                <w:sz w:val="16"/>
                <w:szCs w:val="16"/>
                <w:lang w:eastAsia="ar-SA"/>
              </w:rPr>
            </w:pPr>
          </w:p>
        </w:tc>
        <w:tc>
          <w:tcPr>
            <w:tcW w:w="1885"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Diplomă/certificat</w:t>
            </w:r>
          </w:p>
        </w:tc>
      </w:tr>
      <w:tr w:rsidR="00DD3FBC" w:rsidTr="00CB3643">
        <w:tc>
          <w:tcPr>
            <w:tcW w:w="53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188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r w:rsidR="00DD3FBC" w:rsidTr="00CB3643">
        <w:tc>
          <w:tcPr>
            <w:tcW w:w="53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c>
          <w:tcPr>
            <w:tcW w:w="188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lang w:eastAsia="ar-SA"/>
              </w:rPr>
            </w:pPr>
          </w:p>
        </w:tc>
      </w:tr>
    </w:tbl>
    <w:p w:rsidR="00DD3FBC" w:rsidRDefault="00DD3FBC" w:rsidP="00DD3FBC">
      <w:pPr>
        <w:tabs>
          <w:tab w:val="left" w:pos="567"/>
        </w:tabs>
        <w:ind w:firstLine="709"/>
        <w:jc w:val="both"/>
        <w:rPr>
          <w:rFonts w:ascii="Arial" w:eastAsia="Lucida Sans Unicode" w:hAnsi="Arial" w:cs="Arial"/>
          <w:b/>
          <w:bCs/>
          <w:kern w:val="2"/>
          <w:sz w:val="24"/>
          <w:szCs w:val="24"/>
          <w:lang w:eastAsia="ar-S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1"/>
        <w:gridCol w:w="7387"/>
      </w:tblGrid>
      <w:tr w:rsidR="00DD3FBC" w:rsidTr="00CB3643">
        <w:tc>
          <w:tcPr>
            <w:tcW w:w="2261" w:type="dxa"/>
            <w:vMerge w:val="restart"/>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Titluri ştiinţifice</w:t>
            </w:r>
          </w:p>
        </w:tc>
        <w:tc>
          <w:tcPr>
            <w:tcW w:w="738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2261" w:type="dxa"/>
            <w:vMerge w:val="restart"/>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both"/>
              <w:rPr>
                <w:rFonts w:ascii="Arial" w:eastAsia="Lucida Sans Unicode" w:hAnsi="Arial" w:cs="Arial"/>
                <w:b/>
                <w:bCs/>
                <w:kern w:val="2"/>
                <w:sz w:val="16"/>
                <w:szCs w:val="16"/>
                <w:lang w:eastAsia="ar-SA"/>
              </w:rPr>
            </w:pPr>
            <w:r>
              <w:rPr>
                <w:rFonts w:ascii="Arial" w:hAnsi="Arial" w:cs="Arial"/>
                <w:b/>
                <w:sz w:val="16"/>
                <w:szCs w:val="16"/>
              </w:rPr>
              <w:t>Lucrări ştiinţifice, brevete de invenţie, publicaţii etc.</w:t>
            </w:r>
          </w:p>
        </w:tc>
        <w:tc>
          <w:tcPr>
            <w:tcW w:w="738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38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bl>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 xml:space="preserve"> Experienţa de muncă</w:t>
      </w:r>
    </w:p>
    <w:p w:rsidR="00DD3FBC" w:rsidRDefault="00DD3FBC" w:rsidP="00DD3FBC">
      <w:pPr>
        <w:tabs>
          <w:tab w:val="left" w:pos="567"/>
        </w:tabs>
        <w:suppressAutoHyphens/>
        <w:autoSpaceDE/>
        <w:adjustRightInd/>
        <w:ind w:firstLine="709"/>
        <w:jc w:val="both"/>
        <w:rPr>
          <w:rFonts w:ascii="Arial" w:hAnsi="Arial" w:cs="Arial"/>
          <w:b/>
          <w:sz w:val="12"/>
          <w:szCs w:val="12"/>
        </w:rPr>
      </w:pPr>
    </w:p>
    <w:p w:rsidR="00DD3FBC" w:rsidRDefault="00DD3FBC" w:rsidP="00DD3FBC">
      <w:pPr>
        <w:tabs>
          <w:tab w:val="left" w:pos="567"/>
        </w:tabs>
        <w:suppressAutoHyphens/>
        <w:autoSpaceDE/>
        <w:adjustRightInd/>
        <w:ind w:firstLine="709"/>
        <w:jc w:val="both"/>
        <w:rPr>
          <w:rFonts w:ascii="Arial" w:hAnsi="Arial" w:cs="Arial"/>
          <w:b/>
          <w:sz w:val="12"/>
          <w:szCs w:val="1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63"/>
      </w:tblGrid>
      <w:tr w:rsidR="00DD3FBC" w:rsidTr="00CB3643">
        <w:tc>
          <w:tcPr>
            <w:tcW w:w="4785" w:type="dxa"/>
            <w:tcBorders>
              <w:top w:val="single" w:sz="4" w:space="0" w:color="auto"/>
              <w:left w:val="single" w:sz="4" w:space="0" w:color="auto"/>
              <w:bottom w:val="single" w:sz="4" w:space="0" w:color="auto"/>
              <w:right w:val="single" w:sz="4" w:space="0" w:color="auto"/>
            </w:tcBorders>
            <w:hideMark/>
          </w:tcPr>
          <w:p w:rsidR="00DD3FBC" w:rsidRDefault="00DD3FBC" w:rsidP="00CB3643">
            <w:pPr>
              <w:tabs>
                <w:tab w:val="left" w:pos="567"/>
              </w:tabs>
              <w:suppressAutoHyphens/>
              <w:autoSpaceDE/>
              <w:adjustRightInd/>
              <w:jc w:val="both"/>
              <w:rPr>
                <w:rFonts w:ascii="Arial" w:hAnsi="Arial" w:cs="Arial"/>
                <w:b/>
                <w:sz w:val="16"/>
                <w:szCs w:val="16"/>
              </w:rPr>
            </w:pPr>
            <w:r>
              <w:rPr>
                <w:rFonts w:ascii="Arial" w:hAnsi="Arial" w:cs="Arial"/>
                <w:b/>
                <w:sz w:val="16"/>
                <w:szCs w:val="16"/>
              </w:rPr>
              <w:t>Vechimea generală</w:t>
            </w:r>
          </w:p>
        </w:tc>
        <w:tc>
          <w:tcPr>
            <w:tcW w:w="4863" w:type="dxa"/>
            <w:tcBorders>
              <w:top w:val="single" w:sz="4" w:space="0" w:color="auto"/>
              <w:left w:val="single" w:sz="4" w:space="0" w:color="auto"/>
              <w:bottom w:val="single" w:sz="4" w:space="0" w:color="auto"/>
              <w:right w:val="single" w:sz="4" w:space="0" w:color="auto"/>
            </w:tcBorders>
          </w:tcPr>
          <w:p w:rsidR="00DD3FBC" w:rsidRDefault="00DD3FBC" w:rsidP="00CB3643">
            <w:pPr>
              <w:tabs>
                <w:tab w:val="left" w:pos="567"/>
              </w:tabs>
              <w:suppressAutoHyphens/>
              <w:autoSpaceDE/>
              <w:adjustRightInd/>
              <w:ind w:firstLine="709"/>
              <w:jc w:val="both"/>
              <w:rPr>
                <w:rFonts w:ascii="Arial" w:hAnsi="Arial" w:cs="Arial"/>
                <w:b/>
              </w:rPr>
            </w:pPr>
          </w:p>
        </w:tc>
      </w:tr>
      <w:tr w:rsidR="00DD3FBC" w:rsidTr="00CB3643">
        <w:tc>
          <w:tcPr>
            <w:tcW w:w="4785" w:type="dxa"/>
            <w:tcBorders>
              <w:top w:val="single" w:sz="4" w:space="0" w:color="auto"/>
              <w:left w:val="single" w:sz="4" w:space="0" w:color="auto"/>
              <w:bottom w:val="single" w:sz="4" w:space="0" w:color="auto"/>
              <w:right w:val="single" w:sz="4" w:space="0" w:color="auto"/>
            </w:tcBorders>
            <w:hideMark/>
          </w:tcPr>
          <w:p w:rsidR="00DD3FBC" w:rsidRDefault="00DD3FBC" w:rsidP="00CB3643">
            <w:pPr>
              <w:tabs>
                <w:tab w:val="left" w:pos="567"/>
              </w:tabs>
              <w:suppressAutoHyphens/>
              <w:autoSpaceDE/>
              <w:adjustRightInd/>
              <w:jc w:val="both"/>
              <w:rPr>
                <w:rFonts w:ascii="Arial" w:hAnsi="Arial" w:cs="Arial"/>
                <w:b/>
                <w:sz w:val="16"/>
                <w:szCs w:val="16"/>
              </w:rPr>
            </w:pPr>
            <w:r>
              <w:rPr>
                <w:rFonts w:ascii="Arial" w:hAnsi="Arial" w:cs="Arial"/>
                <w:b/>
                <w:sz w:val="16"/>
                <w:szCs w:val="16"/>
              </w:rPr>
              <w:t>Vechimea în domeniul aferent funcţiei  solicitate</w:t>
            </w:r>
          </w:p>
        </w:tc>
        <w:tc>
          <w:tcPr>
            <w:tcW w:w="4863" w:type="dxa"/>
            <w:tcBorders>
              <w:top w:val="single" w:sz="4" w:space="0" w:color="auto"/>
              <w:left w:val="single" w:sz="4" w:space="0" w:color="auto"/>
              <w:bottom w:val="single" w:sz="4" w:space="0" w:color="auto"/>
              <w:right w:val="single" w:sz="4" w:space="0" w:color="auto"/>
            </w:tcBorders>
          </w:tcPr>
          <w:p w:rsidR="00DD3FBC" w:rsidRDefault="00DD3FBC" w:rsidP="00CB3643">
            <w:pPr>
              <w:tabs>
                <w:tab w:val="left" w:pos="567"/>
              </w:tabs>
              <w:suppressAutoHyphens/>
              <w:autoSpaceDE/>
              <w:adjustRightInd/>
              <w:ind w:firstLine="709"/>
              <w:jc w:val="both"/>
              <w:rPr>
                <w:rFonts w:ascii="Arial" w:hAnsi="Arial" w:cs="Arial"/>
                <w:b/>
              </w:rPr>
            </w:pPr>
          </w:p>
        </w:tc>
      </w:tr>
    </w:tbl>
    <w:p w:rsidR="00DD3FBC" w:rsidRDefault="00DD3FBC" w:rsidP="00DD3FBC">
      <w:pPr>
        <w:tabs>
          <w:tab w:val="left" w:pos="567"/>
        </w:tabs>
        <w:suppressAutoHyphens/>
        <w:autoSpaceDE/>
        <w:adjustRightInd/>
        <w:ind w:firstLine="709"/>
        <w:jc w:val="both"/>
        <w:rPr>
          <w:rFonts w:ascii="Arial" w:hAnsi="Arial" w:cs="Arial"/>
          <w:b/>
          <w:sz w:val="12"/>
          <w:szCs w:val="12"/>
        </w:rPr>
      </w:pPr>
    </w:p>
    <w:p w:rsidR="00DD3FBC" w:rsidRDefault="00DD3FBC" w:rsidP="00DD3FBC">
      <w:pPr>
        <w:tabs>
          <w:tab w:val="left" w:pos="567"/>
        </w:tabs>
        <w:suppressAutoHyphens/>
        <w:autoSpaceDE/>
        <w:adjustRightInd/>
        <w:ind w:firstLine="709"/>
        <w:jc w:val="both"/>
        <w:rPr>
          <w:rFonts w:ascii="Arial" w:hAnsi="Arial" w:cs="Arial"/>
          <w:b/>
          <w:sz w:val="12"/>
          <w:szCs w:val="12"/>
        </w:rPr>
      </w:pPr>
    </w:p>
    <w:p w:rsidR="00DD3FBC" w:rsidRDefault="00DD3FBC" w:rsidP="00DD3FBC">
      <w:pPr>
        <w:tabs>
          <w:tab w:val="left" w:pos="567"/>
        </w:tabs>
        <w:suppressAutoHyphens/>
        <w:autoSpaceDE/>
        <w:adjustRightInd/>
        <w:ind w:firstLine="709"/>
        <w:jc w:val="both"/>
        <w:rPr>
          <w:rFonts w:ascii="Arial" w:hAnsi="Arial" w:cs="Arial"/>
          <w:b/>
          <w:sz w:val="12"/>
          <w:szCs w:val="12"/>
        </w:rPr>
      </w:pPr>
    </w:p>
    <w:p w:rsidR="00DD3FBC" w:rsidRDefault="00DD3FBC" w:rsidP="00DD3FBC">
      <w:pPr>
        <w:tabs>
          <w:tab w:val="left" w:pos="567"/>
        </w:tabs>
        <w:suppressAutoHyphens/>
        <w:autoSpaceDE/>
        <w:adjustRightInd/>
        <w:ind w:firstLine="709"/>
        <w:jc w:val="both"/>
        <w:rPr>
          <w:rFonts w:ascii="Arial" w:hAnsi="Arial" w:cs="Arial"/>
          <w:b/>
          <w:sz w:val="12"/>
          <w:szCs w:val="12"/>
        </w:rPr>
      </w:pPr>
    </w:p>
    <w:p w:rsidR="00DD3FBC" w:rsidRDefault="00DD3FBC" w:rsidP="00DD3FBC">
      <w:pPr>
        <w:tabs>
          <w:tab w:val="left" w:pos="567"/>
        </w:tabs>
        <w:suppressAutoHyphens/>
        <w:autoSpaceDE/>
        <w:adjustRightInd/>
        <w:ind w:firstLine="709"/>
        <w:jc w:val="both"/>
        <w:rPr>
          <w:rFonts w:ascii="Arial" w:hAnsi="Arial" w:cs="Arial"/>
          <w:b/>
          <w:sz w:val="12"/>
          <w:szCs w:val="12"/>
        </w:rPr>
      </w:pPr>
    </w:p>
    <w:p w:rsidR="00DD3FBC" w:rsidRDefault="00DD3FBC" w:rsidP="00DD3FBC">
      <w:pPr>
        <w:tabs>
          <w:tab w:val="left" w:pos="567"/>
        </w:tabs>
        <w:suppressAutoHyphens/>
        <w:autoSpaceDE/>
        <w:adjustRightInd/>
        <w:ind w:firstLine="709"/>
        <w:jc w:val="both"/>
        <w:rPr>
          <w:rFonts w:ascii="Arial" w:hAnsi="Arial" w:cs="Arial"/>
          <w:b/>
          <w:u w:val="single"/>
        </w:rPr>
      </w:pPr>
      <w:r>
        <w:rPr>
          <w:rFonts w:ascii="Arial" w:hAnsi="Arial" w:cs="Arial"/>
          <w:b/>
          <w:u w:val="single"/>
        </w:rPr>
        <w:t>Experienţa de muncă aferentă funcţiei publice solicitate (începînd cu cea recentă)</w:t>
      </w:r>
    </w:p>
    <w:p w:rsidR="00DD3FBC" w:rsidRDefault="00DD3FBC" w:rsidP="00DD3FBC">
      <w:pPr>
        <w:tabs>
          <w:tab w:val="left" w:pos="567"/>
        </w:tabs>
        <w:ind w:firstLine="709"/>
        <w:jc w:val="both"/>
        <w:rPr>
          <w:rFonts w:ascii="Arial" w:hAnsi="Arial" w:cs="Arial"/>
          <w:b/>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3137"/>
        <w:gridCol w:w="4860"/>
      </w:tblGrid>
      <w:tr w:rsidR="00DD3FBC" w:rsidTr="00CB3643">
        <w:tc>
          <w:tcPr>
            <w:tcW w:w="1651"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Perioada</w:t>
            </w:r>
          </w:p>
        </w:tc>
        <w:tc>
          <w:tcPr>
            <w:tcW w:w="3137"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lang w:eastAsia="ar-SA"/>
              </w:rPr>
            </w:pPr>
            <w:r>
              <w:rPr>
                <w:rFonts w:ascii="Arial" w:hAnsi="Arial" w:cs="Arial"/>
                <w:b/>
                <w:sz w:val="16"/>
                <w:szCs w:val="16"/>
              </w:rPr>
              <w:t>Organizaţia, adresa. Postul deţinut</w:t>
            </w:r>
          </w:p>
        </w:tc>
        <w:tc>
          <w:tcPr>
            <w:tcW w:w="4860"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Atribuţiile şi responsabilităţile de bază</w:t>
            </w:r>
          </w:p>
        </w:tc>
      </w:tr>
      <w:tr w:rsidR="00DD3FBC" w:rsidTr="00CB3643">
        <w:tc>
          <w:tcPr>
            <w:tcW w:w="165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ind w:firstLine="709"/>
              <w:jc w:val="center"/>
              <w:rPr>
                <w:rFonts w:ascii="Arial" w:eastAsia="Lucida Sans Unicode" w:hAnsi="Arial" w:cs="Arial"/>
                <w:b/>
                <w:bCs/>
                <w:kern w:val="2"/>
                <w:sz w:val="24"/>
                <w:szCs w:val="24"/>
                <w:lang w:eastAsia="ar-SA"/>
              </w:rPr>
            </w:pPr>
          </w:p>
          <w:p w:rsidR="00DD3FBC" w:rsidRDefault="00DD3FBC" w:rsidP="00CB3643">
            <w:pPr>
              <w:tabs>
                <w:tab w:val="left" w:pos="567"/>
              </w:tabs>
              <w:ind w:firstLine="709"/>
              <w:jc w:val="center"/>
              <w:rPr>
                <w:rFonts w:ascii="Arial" w:hAnsi="Arial" w:cs="Arial"/>
                <w:b/>
              </w:rPr>
            </w:pPr>
          </w:p>
          <w:p w:rsidR="00DD3FBC" w:rsidRDefault="00DD3FBC" w:rsidP="00CB3643">
            <w:pPr>
              <w:tabs>
                <w:tab w:val="left" w:pos="567"/>
              </w:tabs>
              <w:ind w:firstLine="709"/>
              <w:jc w:val="center"/>
              <w:rPr>
                <w:rFonts w:ascii="Arial" w:hAnsi="Arial" w:cs="Arial"/>
                <w:b/>
              </w:rPr>
            </w:pPr>
          </w:p>
          <w:p w:rsidR="00DD3FBC" w:rsidRDefault="00DD3FBC" w:rsidP="00CB3643">
            <w:pPr>
              <w:tabs>
                <w:tab w:val="left" w:pos="567"/>
              </w:tabs>
              <w:ind w:firstLine="709"/>
              <w:jc w:val="center"/>
              <w:rPr>
                <w:rFonts w:ascii="Arial" w:hAnsi="Arial" w:cs="Arial"/>
                <w:b/>
              </w:rPr>
            </w:pPr>
          </w:p>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c>
          <w:tcPr>
            <w:tcW w:w="313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c>
          <w:tcPr>
            <w:tcW w:w="4860"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r>
    </w:tbl>
    <w:p w:rsidR="00DD3FBC" w:rsidRDefault="00DD3FBC" w:rsidP="00DD3FBC">
      <w:pPr>
        <w:tabs>
          <w:tab w:val="left" w:pos="567"/>
        </w:tabs>
        <w:ind w:firstLine="709"/>
        <w:jc w:val="center"/>
        <w:rPr>
          <w:rFonts w:ascii="Arial" w:eastAsia="Lucida Sans Unicode" w:hAnsi="Arial" w:cs="Arial"/>
          <w:b/>
          <w:bCs/>
          <w:kern w:val="2"/>
          <w:lang w:eastAsia="ar-S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3137"/>
        <w:gridCol w:w="4860"/>
      </w:tblGrid>
      <w:tr w:rsidR="00DD3FBC" w:rsidTr="00CB3643">
        <w:tc>
          <w:tcPr>
            <w:tcW w:w="1651"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Perioada</w:t>
            </w:r>
          </w:p>
        </w:tc>
        <w:tc>
          <w:tcPr>
            <w:tcW w:w="3137"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lang w:eastAsia="ar-SA"/>
              </w:rPr>
            </w:pPr>
            <w:r>
              <w:rPr>
                <w:rFonts w:ascii="Arial" w:hAnsi="Arial" w:cs="Arial"/>
                <w:b/>
                <w:sz w:val="16"/>
                <w:szCs w:val="16"/>
              </w:rPr>
              <w:t>Organizaţia,  adresa. Postul deţinut</w:t>
            </w:r>
          </w:p>
        </w:tc>
        <w:tc>
          <w:tcPr>
            <w:tcW w:w="4860"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Atribuţiile şi responsabilităţile de bază</w:t>
            </w:r>
          </w:p>
        </w:tc>
      </w:tr>
      <w:tr w:rsidR="00DD3FBC" w:rsidTr="00CB3643">
        <w:tc>
          <w:tcPr>
            <w:tcW w:w="165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ind w:firstLine="709"/>
              <w:jc w:val="center"/>
              <w:rPr>
                <w:rFonts w:ascii="Arial" w:eastAsia="Lucida Sans Unicode" w:hAnsi="Arial" w:cs="Arial"/>
                <w:b/>
                <w:bCs/>
                <w:kern w:val="2"/>
                <w:sz w:val="24"/>
                <w:szCs w:val="24"/>
                <w:lang w:eastAsia="ar-SA"/>
              </w:rPr>
            </w:pPr>
          </w:p>
          <w:p w:rsidR="00DD3FBC" w:rsidRDefault="00DD3FBC" w:rsidP="00CB3643">
            <w:pPr>
              <w:tabs>
                <w:tab w:val="left" w:pos="567"/>
              </w:tabs>
              <w:ind w:firstLine="709"/>
              <w:jc w:val="center"/>
              <w:rPr>
                <w:rFonts w:ascii="Arial" w:hAnsi="Arial" w:cs="Arial"/>
                <w:b/>
              </w:rPr>
            </w:pPr>
          </w:p>
          <w:p w:rsidR="00DD3FBC" w:rsidRDefault="00DD3FBC" w:rsidP="00CB3643">
            <w:pPr>
              <w:tabs>
                <w:tab w:val="left" w:pos="567"/>
              </w:tabs>
              <w:ind w:firstLine="709"/>
              <w:jc w:val="center"/>
              <w:rPr>
                <w:rFonts w:ascii="Arial" w:hAnsi="Arial" w:cs="Arial"/>
                <w:b/>
              </w:rPr>
            </w:pPr>
          </w:p>
          <w:p w:rsidR="00DD3FBC" w:rsidRDefault="00DD3FBC" w:rsidP="00CB3643">
            <w:pPr>
              <w:tabs>
                <w:tab w:val="left" w:pos="567"/>
              </w:tabs>
              <w:ind w:firstLine="709"/>
              <w:jc w:val="center"/>
              <w:rPr>
                <w:rFonts w:ascii="Arial" w:hAnsi="Arial" w:cs="Arial"/>
                <w:b/>
              </w:rPr>
            </w:pPr>
          </w:p>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c>
          <w:tcPr>
            <w:tcW w:w="313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c>
          <w:tcPr>
            <w:tcW w:w="4860"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r>
    </w:tbl>
    <w:p w:rsidR="00DD3FBC" w:rsidRDefault="00DD3FBC" w:rsidP="00DD3FBC">
      <w:pPr>
        <w:tabs>
          <w:tab w:val="left" w:pos="567"/>
        </w:tabs>
        <w:ind w:firstLine="709"/>
        <w:jc w:val="center"/>
        <w:rPr>
          <w:rFonts w:ascii="Arial" w:eastAsia="Lucida Sans Unicode" w:hAnsi="Arial" w:cs="Arial"/>
          <w:b/>
          <w:bCs/>
          <w:kern w:val="2"/>
          <w:lang w:eastAsia="ar-SA"/>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3137"/>
        <w:gridCol w:w="4860"/>
      </w:tblGrid>
      <w:tr w:rsidR="00DD3FBC" w:rsidTr="00CB3643">
        <w:tc>
          <w:tcPr>
            <w:tcW w:w="1651"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Perioada</w:t>
            </w:r>
          </w:p>
        </w:tc>
        <w:tc>
          <w:tcPr>
            <w:tcW w:w="3137"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lang w:eastAsia="ar-SA"/>
              </w:rPr>
            </w:pPr>
            <w:r>
              <w:rPr>
                <w:rFonts w:ascii="Arial" w:hAnsi="Arial" w:cs="Arial"/>
                <w:b/>
                <w:sz w:val="16"/>
                <w:szCs w:val="16"/>
              </w:rPr>
              <w:t>Organizaţia, adresa. Postul deţinut</w:t>
            </w:r>
          </w:p>
        </w:tc>
        <w:tc>
          <w:tcPr>
            <w:tcW w:w="4860"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Atribuţiile şi responsabilităţile de bază</w:t>
            </w:r>
          </w:p>
        </w:tc>
      </w:tr>
      <w:tr w:rsidR="00DD3FBC" w:rsidTr="00CB3643">
        <w:tc>
          <w:tcPr>
            <w:tcW w:w="165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ind w:firstLine="709"/>
              <w:jc w:val="both"/>
              <w:rPr>
                <w:rFonts w:ascii="Arial" w:eastAsia="Lucida Sans Unicode" w:hAnsi="Arial" w:cs="Arial"/>
                <w:b/>
                <w:bCs/>
                <w:kern w:val="2"/>
                <w:sz w:val="24"/>
                <w:szCs w:val="24"/>
                <w:lang w:eastAsia="ar-SA"/>
              </w:rPr>
            </w:pPr>
          </w:p>
          <w:p w:rsidR="00DD3FBC" w:rsidRDefault="00DD3FBC" w:rsidP="00CB3643">
            <w:pPr>
              <w:tabs>
                <w:tab w:val="left" w:pos="567"/>
              </w:tabs>
              <w:ind w:firstLine="709"/>
              <w:jc w:val="both"/>
              <w:rPr>
                <w:rFonts w:ascii="Arial" w:hAnsi="Arial" w:cs="Arial"/>
                <w:b/>
              </w:rPr>
            </w:pPr>
          </w:p>
          <w:p w:rsidR="00DD3FBC" w:rsidRDefault="00DD3FBC" w:rsidP="00CB3643">
            <w:pPr>
              <w:tabs>
                <w:tab w:val="left" w:pos="567"/>
              </w:tabs>
              <w:ind w:firstLine="709"/>
              <w:jc w:val="both"/>
              <w:rPr>
                <w:rFonts w:ascii="Arial" w:hAnsi="Arial" w:cs="Arial"/>
                <w:b/>
              </w:rPr>
            </w:pPr>
          </w:p>
          <w:p w:rsidR="00DD3FBC" w:rsidRDefault="00DD3FBC" w:rsidP="00CB3643">
            <w:pPr>
              <w:tabs>
                <w:tab w:val="left" w:pos="567"/>
              </w:tabs>
              <w:ind w:firstLine="709"/>
              <w:jc w:val="both"/>
              <w:rPr>
                <w:rFonts w:ascii="Arial" w:hAnsi="Arial" w:cs="Arial"/>
                <w:b/>
              </w:rPr>
            </w:pPr>
          </w:p>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3137"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4860"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bl>
    <w:p w:rsidR="00DD3FBC" w:rsidRDefault="00DD3FBC" w:rsidP="00DD3FBC">
      <w:pPr>
        <w:tabs>
          <w:tab w:val="left" w:pos="567"/>
        </w:tabs>
        <w:ind w:firstLine="709"/>
        <w:jc w:val="both"/>
        <w:rPr>
          <w:rFonts w:ascii="Arial" w:eastAsia="Lucida Sans Unicode" w:hAnsi="Arial" w:cs="Arial"/>
          <w:b/>
          <w:bCs/>
          <w:kern w:val="2"/>
          <w:sz w:val="24"/>
          <w:szCs w:val="24"/>
          <w:lang w:eastAsia="ar-SA"/>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 xml:space="preserve"> Calităţi profesionale (autoevaluare)</w:t>
      </w:r>
    </w:p>
    <w:p w:rsidR="00DD3FBC" w:rsidRDefault="00DD3FBC" w:rsidP="00DD3FBC">
      <w:pPr>
        <w:tabs>
          <w:tab w:val="left" w:pos="567"/>
        </w:tabs>
        <w:ind w:firstLine="709"/>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9"/>
        <w:gridCol w:w="1435"/>
        <w:gridCol w:w="1324"/>
      </w:tblGrid>
      <w:tr w:rsidR="00DD3FBC" w:rsidTr="00CB3643">
        <w:tc>
          <w:tcPr>
            <w:tcW w:w="6753" w:type="dxa"/>
            <w:vMerge w:val="restart"/>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jc w:val="center"/>
              <w:rPr>
                <w:rFonts w:ascii="Arial" w:eastAsia="Lucida Sans Unicode" w:hAnsi="Arial" w:cs="Arial"/>
                <w:b/>
                <w:bCs/>
                <w:kern w:val="2"/>
                <w:sz w:val="16"/>
                <w:szCs w:val="16"/>
                <w:lang w:eastAsia="ar-SA"/>
              </w:rPr>
            </w:pPr>
            <w:r>
              <w:rPr>
                <w:rFonts w:ascii="Arial" w:hAnsi="Arial" w:cs="Arial"/>
                <w:b/>
                <w:sz w:val="16"/>
                <w:szCs w:val="16"/>
              </w:rPr>
              <w:t>Calităţi</w:t>
            </w:r>
          </w:p>
        </w:tc>
        <w:tc>
          <w:tcPr>
            <w:tcW w:w="2818" w:type="dxa"/>
            <w:gridSpan w:val="2"/>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jc w:val="center"/>
              <w:rPr>
                <w:rFonts w:ascii="Arial" w:eastAsia="Lucida Sans Unicode" w:hAnsi="Arial" w:cs="Arial"/>
                <w:b/>
                <w:bCs/>
                <w:kern w:val="2"/>
                <w:sz w:val="16"/>
                <w:szCs w:val="16"/>
                <w:lang w:eastAsia="ar-SA"/>
              </w:rPr>
            </w:pPr>
            <w:r>
              <w:rPr>
                <w:rFonts w:ascii="Arial" w:hAnsi="Arial" w:cs="Arial"/>
                <w:b/>
                <w:sz w:val="16"/>
                <w:szCs w:val="16"/>
              </w:rPr>
              <w:t>Nivel de dezvoltare şi manifestare</w:t>
            </w:r>
          </w:p>
        </w:tc>
      </w:tr>
      <w:tr w:rsidR="00DD3FBC" w:rsidTr="00CB36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jc w:val="center"/>
              <w:rPr>
                <w:rFonts w:ascii="Arial" w:eastAsia="Lucida Sans Unicode" w:hAnsi="Arial" w:cs="Arial"/>
                <w:b/>
                <w:bCs/>
                <w:kern w:val="2"/>
                <w:sz w:val="16"/>
                <w:szCs w:val="16"/>
                <w:lang w:eastAsia="ar-SA"/>
              </w:rPr>
            </w:pPr>
            <w:r>
              <w:rPr>
                <w:rFonts w:ascii="Arial" w:hAnsi="Arial" w:cs="Arial"/>
                <w:b/>
                <w:sz w:val="16"/>
                <w:szCs w:val="16"/>
              </w:rPr>
              <w:t>înalt</w:t>
            </w:r>
          </w:p>
        </w:tc>
        <w:tc>
          <w:tcPr>
            <w:tcW w:w="1349" w:type="dxa"/>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jc w:val="center"/>
              <w:rPr>
                <w:rFonts w:ascii="Arial" w:eastAsia="Lucida Sans Unicode" w:hAnsi="Arial" w:cs="Arial"/>
                <w:b/>
                <w:bCs/>
                <w:kern w:val="2"/>
                <w:sz w:val="16"/>
                <w:szCs w:val="16"/>
                <w:lang w:eastAsia="ar-SA"/>
              </w:rPr>
            </w:pPr>
            <w:r>
              <w:rPr>
                <w:rFonts w:ascii="Arial" w:hAnsi="Arial" w:cs="Arial"/>
                <w:b/>
                <w:sz w:val="16"/>
                <w:szCs w:val="16"/>
              </w:rPr>
              <w:t>mediu</w:t>
            </w: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bl>
    <w:p w:rsidR="00DD3FBC" w:rsidRDefault="00DD3FBC" w:rsidP="00DD3FBC">
      <w:pPr>
        <w:tabs>
          <w:tab w:val="left" w:pos="0"/>
        </w:tabs>
        <w:ind w:firstLine="709"/>
        <w:jc w:val="both"/>
        <w:rPr>
          <w:rFonts w:ascii="Arial" w:eastAsia="Lucida Sans Unicode" w:hAnsi="Arial" w:cs="Arial"/>
          <w:b/>
          <w:bCs/>
          <w:kern w:val="2"/>
          <w:sz w:val="24"/>
          <w:szCs w:val="24"/>
          <w:lang w:eastAsia="ar-SA"/>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lastRenderedPageBreak/>
        <w:t>Calităţi personale (autoevaluare)</w:t>
      </w:r>
    </w:p>
    <w:p w:rsidR="00DD3FBC" w:rsidRDefault="00DD3FBC" w:rsidP="00DD3FBC">
      <w:pPr>
        <w:tabs>
          <w:tab w:val="left" w:pos="567"/>
        </w:tabs>
        <w:ind w:firstLine="709"/>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9"/>
        <w:gridCol w:w="1435"/>
        <w:gridCol w:w="1324"/>
      </w:tblGrid>
      <w:tr w:rsidR="00DD3FBC" w:rsidTr="00CB3643">
        <w:tc>
          <w:tcPr>
            <w:tcW w:w="6753" w:type="dxa"/>
            <w:vMerge w:val="restart"/>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ind w:firstLine="709"/>
              <w:jc w:val="both"/>
              <w:rPr>
                <w:rFonts w:ascii="Arial" w:eastAsia="Lucida Sans Unicode" w:hAnsi="Arial" w:cs="Arial"/>
                <w:b/>
                <w:bCs/>
                <w:kern w:val="2"/>
                <w:sz w:val="16"/>
                <w:szCs w:val="16"/>
                <w:lang w:eastAsia="ar-SA"/>
              </w:rPr>
            </w:pPr>
            <w:r>
              <w:rPr>
                <w:rFonts w:ascii="Arial" w:hAnsi="Arial" w:cs="Arial"/>
                <w:b/>
                <w:sz w:val="16"/>
                <w:szCs w:val="16"/>
              </w:rPr>
              <w:t xml:space="preserve">Calităţi </w:t>
            </w:r>
          </w:p>
        </w:tc>
        <w:tc>
          <w:tcPr>
            <w:tcW w:w="2818" w:type="dxa"/>
            <w:gridSpan w:val="2"/>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jc w:val="both"/>
              <w:rPr>
                <w:rFonts w:ascii="Arial" w:eastAsia="Lucida Sans Unicode" w:hAnsi="Arial" w:cs="Arial"/>
                <w:b/>
                <w:bCs/>
                <w:kern w:val="2"/>
                <w:sz w:val="16"/>
                <w:szCs w:val="16"/>
                <w:lang w:eastAsia="ar-SA"/>
              </w:rPr>
            </w:pPr>
            <w:r>
              <w:rPr>
                <w:rFonts w:ascii="Arial" w:hAnsi="Arial" w:cs="Arial"/>
                <w:b/>
                <w:sz w:val="16"/>
                <w:szCs w:val="16"/>
              </w:rPr>
              <w:t>Nivel de dezvoltare şi manifestare</w:t>
            </w:r>
          </w:p>
        </w:tc>
      </w:tr>
      <w:tr w:rsidR="00DD3FBC" w:rsidTr="00CB36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1469" w:type="dxa"/>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ind w:firstLine="709"/>
              <w:jc w:val="both"/>
              <w:rPr>
                <w:rFonts w:ascii="Arial" w:eastAsia="Lucida Sans Unicode" w:hAnsi="Arial" w:cs="Arial"/>
                <w:b/>
                <w:bCs/>
                <w:kern w:val="2"/>
                <w:sz w:val="16"/>
                <w:szCs w:val="16"/>
                <w:lang w:eastAsia="ar-SA"/>
              </w:rPr>
            </w:pPr>
            <w:r>
              <w:rPr>
                <w:rFonts w:ascii="Arial" w:hAnsi="Arial" w:cs="Arial"/>
                <w:b/>
                <w:sz w:val="16"/>
                <w:szCs w:val="16"/>
              </w:rPr>
              <w:t>înalt</w:t>
            </w:r>
          </w:p>
        </w:tc>
        <w:tc>
          <w:tcPr>
            <w:tcW w:w="1349" w:type="dxa"/>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tabs>
                <w:tab w:val="left" w:pos="0"/>
              </w:tabs>
              <w:suppressAutoHyphens/>
              <w:ind w:firstLine="709"/>
              <w:jc w:val="both"/>
              <w:rPr>
                <w:rFonts w:ascii="Arial" w:eastAsia="Lucida Sans Unicode" w:hAnsi="Arial" w:cs="Arial"/>
                <w:b/>
                <w:bCs/>
                <w:kern w:val="2"/>
                <w:sz w:val="16"/>
                <w:szCs w:val="16"/>
                <w:lang w:eastAsia="ar-SA"/>
              </w:rPr>
            </w:pPr>
            <w:r>
              <w:rPr>
                <w:rFonts w:ascii="Arial" w:hAnsi="Arial" w:cs="Arial"/>
                <w:b/>
                <w:sz w:val="16"/>
                <w:szCs w:val="16"/>
              </w:rPr>
              <w:t>mediu</w:t>
            </w: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r w:rsidR="00DD3FBC" w:rsidTr="00CB3643">
        <w:tc>
          <w:tcPr>
            <w:tcW w:w="675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46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c>
          <w:tcPr>
            <w:tcW w:w="1349"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lang w:eastAsia="ar-SA"/>
              </w:rPr>
            </w:pPr>
          </w:p>
        </w:tc>
      </w:tr>
    </w:tbl>
    <w:p w:rsidR="00DD3FBC" w:rsidRDefault="00DD3FBC" w:rsidP="00DD3FBC">
      <w:pPr>
        <w:tabs>
          <w:tab w:val="left" w:pos="567"/>
        </w:tabs>
        <w:ind w:firstLine="709"/>
        <w:jc w:val="both"/>
        <w:rPr>
          <w:rFonts w:ascii="Arial" w:eastAsia="Lucida Sans Unicode" w:hAnsi="Arial" w:cs="Arial"/>
          <w:bCs/>
          <w:kern w:val="2"/>
          <w:lang w:eastAsia="ar-SA"/>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 xml:space="preserve"> Nivel de cunoaştere a limbilor</w:t>
      </w:r>
    </w:p>
    <w:p w:rsidR="00DD3FBC" w:rsidRDefault="00DD3FBC" w:rsidP="00DD3FBC">
      <w:pPr>
        <w:tabs>
          <w:tab w:val="left" w:pos="567"/>
        </w:tabs>
        <w:ind w:firstLine="709"/>
        <w:jc w:val="both"/>
        <w:rPr>
          <w:rFonts w:ascii="Arial" w:hAnsi="Arial" w:cs="Arial"/>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4"/>
        <w:gridCol w:w="1814"/>
        <w:gridCol w:w="1815"/>
        <w:gridCol w:w="1815"/>
      </w:tblGrid>
      <w:tr w:rsidR="00DD3FBC" w:rsidTr="00CB3643">
        <w:tc>
          <w:tcPr>
            <w:tcW w:w="402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jc w:val="center"/>
              <w:rPr>
                <w:rFonts w:ascii="Arial" w:eastAsia="Lucida Sans Unicode" w:hAnsi="Arial" w:cs="Arial"/>
                <w:b/>
                <w:bCs/>
                <w:kern w:val="2"/>
                <w:sz w:val="16"/>
                <w:szCs w:val="16"/>
                <w:lang w:eastAsia="ar-SA"/>
              </w:rPr>
            </w:pPr>
            <w:r>
              <w:rPr>
                <w:rFonts w:ascii="Arial" w:hAnsi="Arial" w:cs="Arial"/>
                <w:b/>
                <w:sz w:val="16"/>
                <w:szCs w:val="16"/>
              </w:rPr>
              <w:t>Denumirea limbii</w:t>
            </w:r>
          </w:p>
        </w:tc>
        <w:tc>
          <w:tcPr>
            <w:tcW w:w="5444" w:type="dxa"/>
            <w:gridSpan w:val="3"/>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Calificativ de cunoaştere</w:t>
            </w: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ind w:firstLine="709"/>
              <w:jc w:val="center"/>
              <w:rPr>
                <w:rFonts w:ascii="Arial" w:hAnsi="Arial" w:cs="Arial"/>
                <w:b/>
                <w:sz w:val="16"/>
                <w:szCs w:val="16"/>
              </w:rPr>
            </w:pPr>
          </w:p>
        </w:tc>
        <w:tc>
          <w:tcPr>
            <w:tcW w:w="181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hAnsi="Arial" w:cs="Arial"/>
                <w:b/>
                <w:sz w:val="16"/>
                <w:szCs w:val="16"/>
              </w:rPr>
            </w:pPr>
            <w:r>
              <w:rPr>
                <w:rFonts w:ascii="Arial" w:hAnsi="Arial" w:cs="Arial"/>
                <w:b/>
                <w:sz w:val="16"/>
                <w:szCs w:val="16"/>
              </w:rPr>
              <w:t>cunoştinţe de bază</w:t>
            </w:r>
          </w:p>
        </w:tc>
        <w:tc>
          <w:tcPr>
            <w:tcW w:w="1815"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hAnsi="Arial" w:cs="Arial"/>
                <w:b/>
                <w:sz w:val="16"/>
                <w:szCs w:val="16"/>
              </w:rPr>
            </w:pPr>
            <w:r>
              <w:rPr>
                <w:rFonts w:ascii="Arial" w:hAnsi="Arial" w:cs="Arial"/>
                <w:b/>
                <w:sz w:val="16"/>
                <w:szCs w:val="16"/>
              </w:rPr>
              <w:t>bine</w:t>
            </w:r>
          </w:p>
        </w:tc>
        <w:tc>
          <w:tcPr>
            <w:tcW w:w="1815"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hAnsi="Arial" w:cs="Arial"/>
                <w:b/>
                <w:sz w:val="16"/>
                <w:szCs w:val="16"/>
              </w:rPr>
            </w:pPr>
            <w:r>
              <w:rPr>
                <w:rFonts w:ascii="Arial" w:hAnsi="Arial" w:cs="Arial"/>
                <w:b/>
                <w:sz w:val="16"/>
                <w:szCs w:val="16"/>
              </w:rPr>
              <w:t>foarte bine</w:t>
            </w: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2"/>
                <w:szCs w:val="22"/>
                <w:lang w:eastAsia="ar-SA"/>
              </w:rPr>
            </w:pPr>
          </w:p>
        </w:tc>
        <w:tc>
          <w:tcPr>
            <w:tcW w:w="181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1815"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r>
    </w:tbl>
    <w:p w:rsidR="00DD3FBC" w:rsidRDefault="00DD3FBC" w:rsidP="00DD3FBC">
      <w:pPr>
        <w:tabs>
          <w:tab w:val="left" w:pos="567"/>
        </w:tabs>
        <w:suppressAutoHyphens/>
        <w:autoSpaceDE/>
        <w:adjustRightInd/>
        <w:jc w:val="both"/>
        <w:rPr>
          <w:rFonts w:ascii="Arial" w:hAnsi="Arial" w:cs="Arial"/>
          <w:b/>
          <w:sz w:val="22"/>
          <w:szCs w:val="22"/>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Abilităţi de operare pe calculator</w:t>
      </w:r>
    </w:p>
    <w:p w:rsidR="00DD3FBC" w:rsidRDefault="00DD3FBC" w:rsidP="00DD3FBC">
      <w:pPr>
        <w:tabs>
          <w:tab w:val="left" w:pos="567"/>
        </w:tabs>
        <w:ind w:firstLine="709"/>
        <w:jc w:val="both"/>
        <w:rPr>
          <w:rFonts w:ascii="Arial" w:hAnsi="Arial" w:cs="Arial"/>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4"/>
        <w:gridCol w:w="5444"/>
      </w:tblGrid>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jc w:val="center"/>
              <w:rPr>
                <w:rFonts w:ascii="Arial" w:eastAsia="Lucida Sans Unicode" w:hAnsi="Arial" w:cs="Arial"/>
                <w:b/>
                <w:bCs/>
                <w:kern w:val="2"/>
                <w:sz w:val="16"/>
                <w:szCs w:val="16"/>
                <w:lang w:eastAsia="ar-SA"/>
              </w:rPr>
            </w:pPr>
            <w:r>
              <w:rPr>
                <w:rFonts w:ascii="Arial" w:hAnsi="Arial" w:cs="Arial"/>
                <w:b/>
                <w:sz w:val="16"/>
                <w:szCs w:val="16"/>
              </w:rPr>
              <w:t>Programe</w:t>
            </w:r>
          </w:p>
          <w:p w:rsidR="00DD3FBC" w:rsidRDefault="00DD3FBC" w:rsidP="00CB3643">
            <w:pPr>
              <w:tabs>
                <w:tab w:val="left" w:pos="567"/>
              </w:tabs>
              <w:suppressAutoHyphens/>
              <w:ind w:firstLine="709"/>
              <w:jc w:val="center"/>
              <w:rPr>
                <w:rFonts w:ascii="Arial" w:eastAsia="Lucida Sans Unicode" w:hAnsi="Arial" w:cs="Arial"/>
                <w:b/>
                <w:bCs/>
                <w:kern w:val="2"/>
                <w:sz w:val="16"/>
                <w:szCs w:val="16"/>
                <w:lang w:eastAsia="ar-SA"/>
              </w:rPr>
            </w:pPr>
          </w:p>
        </w:tc>
        <w:tc>
          <w:tcPr>
            <w:tcW w:w="544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Nivel de utilizare</w:t>
            </w: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2"/>
                <w:szCs w:val="22"/>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0"/>
              </w:tabs>
              <w:suppressAutoHyphens/>
              <w:ind w:firstLine="709"/>
              <w:jc w:val="both"/>
              <w:rPr>
                <w:rFonts w:ascii="Arial" w:eastAsia="Lucida Sans Unicode" w:hAnsi="Arial" w:cs="Arial"/>
                <w:b/>
                <w:bCs/>
                <w:kern w:val="2"/>
                <w:sz w:val="24"/>
                <w:szCs w:val="24"/>
                <w:lang w:eastAsia="ar-SA"/>
              </w:rPr>
            </w:pPr>
          </w:p>
        </w:tc>
      </w:tr>
      <w:tr w:rsidR="00DD3FBC" w:rsidTr="00CB3643">
        <w:tc>
          <w:tcPr>
            <w:tcW w:w="402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5444"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bl>
    <w:p w:rsidR="00DD3FBC" w:rsidRDefault="00DD3FBC" w:rsidP="00DD3FBC">
      <w:pPr>
        <w:tabs>
          <w:tab w:val="left" w:pos="567"/>
        </w:tabs>
        <w:ind w:firstLine="709"/>
        <w:jc w:val="both"/>
        <w:rPr>
          <w:rFonts w:ascii="Arial" w:eastAsia="Lucida Sans Unicode" w:hAnsi="Arial" w:cs="Arial"/>
          <w:b/>
          <w:bCs/>
          <w:kern w:val="2"/>
          <w:sz w:val="24"/>
          <w:szCs w:val="24"/>
          <w:lang w:eastAsia="ar-SA"/>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 xml:space="preserve"> Relaţii de rudenie</w:t>
      </w:r>
    </w:p>
    <w:p w:rsidR="00DD3FBC" w:rsidRDefault="00DD3FBC" w:rsidP="00DD3FBC">
      <w:pPr>
        <w:tabs>
          <w:tab w:val="left" w:pos="567"/>
        </w:tabs>
        <w:ind w:firstLine="709"/>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6881"/>
      </w:tblGrid>
      <w:tr w:rsidR="00DD3FBC" w:rsidTr="00CB3643">
        <w:trPr>
          <w:trHeight w:val="315"/>
        </w:trPr>
        <w:tc>
          <w:tcPr>
            <w:tcW w:w="2448" w:type="dxa"/>
            <w:vMerge w:val="restart"/>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Relaţii de rudenie cu funcţionarii autorităţilor publice organizatoare a concursului</w:t>
            </w:r>
          </w:p>
        </w:tc>
        <w:tc>
          <w:tcPr>
            <w:tcW w:w="712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center"/>
              <w:rPr>
                <w:rFonts w:ascii="Arial" w:eastAsia="Lucida Sans Unicode" w:hAnsi="Arial" w:cs="Arial"/>
                <w:b/>
                <w:bCs/>
                <w:kern w:val="2"/>
                <w:sz w:val="24"/>
                <w:szCs w:val="24"/>
                <w:lang w:eastAsia="ar-SA"/>
              </w:rPr>
            </w:pPr>
          </w:p>
        </w:tc>
      </w:tr>
      <w:tr w:rsidR="00DD3FBC" w:rsidTr="00CB3643">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12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12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D3FBC" w:rsidRDefault="00DD3FBC" w:rsidP="00CB3643">
            <w:pPr>
              <w:widowControl/>
              <w:autoSpaceDE/>
              <w:autoSpaceDN/>
              <w:adjustRightInd/>
              <w:rPr>
                <w:rFonts w:ascii="Arial" w:eastAsia="Lucida Sans Unicode" w:hAnsi="Arial" w:cs="Arial"/>
                <w:b/>
                <w:bCs/>
                <w:kern w:val="2"/>
                <w:sz w:val="16"/>
                <w:szCs w:val="16"/>
                <w:lang w:eastAsia="ar-SA"/>
              </w:rPr>
            </w:pPr>
          </w:p>
        </w:tc>
        <w:tc>
          <w:tcPr>
            <w:tcW w:w="7123"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bl>
    <w:p w:rsidR="00DD3FBC" w:rsidRDefault="00DD3FBC" w:rsidP="00DD3FBC">
      <w:pPr>
        <w:tabs>
          <w:tab w:val="left" w:pos="567"/>
        </w:tabs>
        <w:ind w:firstLine="709"/>
        <w:jc w:val="both"/>
        <w:rPr>
          <w:rFonts w:ascii="Arial" w:eastAsia="Lucida Sans Unicode" w:hAnsi="Arial" w:cs="Arial"/>
          <w:b/>
          <w:bCs/>
          <w:kern w:val="2"/>
          <w:sz w:val="24"/>
          <w:szCs w:val="24"/>
          <w:lang w:eastAsia="ar-SA"/>
        </w:rPr>
      </w:pPr>
    </w:p>
    <w:p w:rsidR="00DD3FBC" w:rsidRDefault="00DD3FBC" w:rsidP="00DD3FBC">
      <w:pPr>
        <w:numPr>
          <w:ilvl w:val="0"/>
          <w:numId w:val="26"/>
        </w:numPr>
        <w:tabs>
          <w:tab w:val="left" w:pos="567"/>
        </w:tabs>
        <w:suppressAutoHyphens/>
        <w:autoSpaceDE/>
        <w:adjustRightInd/>
        <w:ind w:left="0" w:firstLine="709"/>
        <w:jc w:val="both"/>
        <w:rPr>
          <w:rFonts w:ascii="Arial" w:hAnsi="Arial" w:cs="Arial"/>
          <w:b/>
          <w:sz w:val="22"/>
          <w:szCs w:val="22"/>
        </w:rPr>
      </w:pPr>
      <w:r>
        <w:rPr>
          <w:rFonts w:ascii="Arial" w:hAnsi="Arial" w:cs="Arial"/>
          <w:b/>
          <w:sz w:val="22"/>
          <w:szCs w:val="22"/>
        </w:rPr>
        <w:t xml:space="preserve"> Recomandări </w:t>
      </w:r>
    </w:p>
    <w:p w:rsidR="00DD3FBC" w:rsidRDefault="00DD3FBC" w:rsidP="00DD3FBC">
      <w:pPr>
        <w:tabs>
          <w:tab w:val="left" w:pos="0"/>
        </w:tabs>
        <w:ind w:firstLine="709"/>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4099"/>
        <w:gridCol w:w="2376"/>
        <w:gridCol w:w="2292"/>
      </w:tblGrid>
      <w:tr w:rsidR="00DD3FBC" w:rsidTr="00CB3643">
        <w:tc>
          <w:tcPr>
            <w:tcW w:w="53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Nr.</w:t>
            </w:r>
          </w:p>
        </w:tc>
        <w:tc>
          <w:tcPr>
            <w:tcW w:w="4621"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Nume, prenume</w:t>
            </w:r>
          </w:p>
        </w:tc>
        <w:tc>
          <w:tcPr>
            <w:tcW w:w="2578"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Organizaţia, postul deţinut</w:t>
            </w:r>
          </w:p>
        </w:tc>
        <w:tc>
          <w:tcPr>
            <w:tcW w:w="2578"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jc w:val="center"/>
              <w:rPr>
                <w:rFonts w:ascii="Arial" w:eastAsia="Lucida Sans Unicode" w:hAnsi="Arial" w:cs="Arial"/>
                <w:b/>
                <w:bCs/>
                <w:kern w:val="2"/>
                <w:sz w:val="16"/>
                <w:szCs w:val="16"/>
                <w:lang w:eastAsia="ar-SA"/>
              </w:rPr>
            </w:pPr>
            <w:r>
              <w:rPr>
                <w:rFonts w:ascii="Arial" w:hAnsi="Arial" w:cs="Arial"/>
                <w:b/>
                <w:sz w:val="16"/>
                <w:szCs w:val="16"/>
              </w:rPr>
              <w:t>Tel., e-mail</w:t>
            </w:r>
          </w:p>
        </w:tc>
      </w:tr>
      <w:tr w:rsidR="00DD3FBC" w:rsidTr="00CB3643">
        <w:tc>
          <w:tcPr>
            <w:tcW w:w="53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autoSpaceDE/>
              <w:adjustRightInd/>
              <w:jc w:val="both"/>
              <w:rPr>
                <w:rFonts w:ascii="Arial" w:eastAsia="Lucida Sans Unicode" w:hAnsi="Arial" w:cs="Arial"/>
                <w:b/>
                <w:bCs/>
                <w:kern w:val="2"/>
                <w:sz w:val="18"/>
                <w:szCs w:val="18"/>
                <w:lang w:eastAsia="ar-SA"/>
              </w:rPr>
            </w:pPr>
            <w:r>
              <w:rPr>
                <w:rFonts w:ascii="Arial" w:eastAsia="Lucida Sans Unicode" w:hAnsi="Arial" w:cs="Arial"/>
                <w:b/>
                <w:bCs/>
                <w:kern w:val="2"/>
                <w:sz w:val="18"/>
                <w:szCs w:val="18"/>
                <w:lang w:eastAsia="ar-SA"/>
              </w:rPr>
              <w:t>1.</w:t>
            </w:r>
          </w:p>
        </w:tc>
        <w:tc>
          <w:tcPr>
            <w:tcW w:w="462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53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autoSpaceDE/>
              <w:adjustRightInd/>
              <w:jc w:val="both"/>
              <w:rPr>
                <w:rFonts w:ascii="Arial" w:eastAsia="Lucida Sans Unicode" w:hAnsi="Arial" w:cs="Arial"/>
                <w:b/>
                <w:bCs/>
                <w:kern w:val="2"/>
                <w:sz w:val="18"/>
                <w:szCs w:val="18"/>
                <w:lang w:eastAsia="ar-SA"/>
              </w:rPr>
            </w:pPr>
            <w:r>
              <w:rPr>
                <w:rFonts w:ascii="Arial" w:eastAsia="Lucida Sans Unicode" w:hAnsi="Arial" w:cs="Arial"/>
                <w:b/>
                <w:bCs/>
                <w:kern w:val="2"/>
                <w:sz w:val="18"/>
                <w:szCs w:val="18"/>
                <w:lang w:eastAsia="ar-SA"/>
              </w:rPr>
              <w:t>2.</w:t>
            </w:r>
          </w:p>
        </w:tc>
        <w:tc>
          <w:tcPr>
            <w:tcW w:w="462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r w:rsidR="00DD3FBC" w:rsidTr="00CB3643">
        <w:tc>
          <w:tcPr>
            <w:tcW w:w="534" w:type="dxa"/>
            <w:tcBorders>
              <w:top w:val="single" w:sz="4" w:space="0" w:color="000000"/>
              <w:left w:val="single" w:sz="4" w:space="0" w:color="000000"/>
              <w:bottom w:val="single" w:sz="4" w:space="0" w:color="000000"/>
              <w:right w:val="single" w:sz="4" w:space="0" w:color="000000"/>
            </w:tcBorders>
            <w:hideMark/>
          </w:tcPr>
          <w:p w:rsidR="00DD3FBC" w:rsidRDefault="00DD3FBC" w:rsidP="00CB3643">
            <w:pPr>
              <w:tabs>
                <w:tab w:val="left" w:pos="567"/>
              </w:tabs>
              <w:suppressAutoHyphens/>
              <w:autoSpaceDE/>
              <w:adjustRightInd/>
              <w:jc w:val="both"/>
              <w:rPr>
                <w:rFonts w:ascii="Arial" w:eastAsia="Lucida Sans Unicode" w:hAnsi="Arial" w:cs="Arial"/>
                <w:b/>
                <w:bCs/>
                <w:kern w:val="2"/>
                <w:sz w:val="18"/>
                <w:szCs w:val="18"/>
                <w:lang w:eastAsia="ar-SA"/>
              </w:rPr>
            </w:pPr>
            <w:r>
              <w:rPr>
                <w:rFonts w:ascii="Arial" w:eastAsia="Lucida Sans Unicode" w:hAnsi="Arial" w:cs="Arial"/>
                <w:b/>
                <w:bCs/>
                <w:kern w:val="2"/>
                <w:sz w:val="18"/>
                <w:szCs w:val="18"/>
                <w:lang w:eastAsia="ar-SA"/>
              </w:rPr>
              <w:t>3.</w:t>
            </w:r>
          </w:p>
        </w:tc>
        <w:tc>
          <w:tcPr>
            <w:tcW w:w="4621"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c>
          <w:tcPr>
            <w:tcW w:w="2578" w:type="dxa"/>
            <w:tcBorders>
              <w:top w:val="single" w:sz="4" w:space="0" w:color="000000"/>
              <w:left w:val="single" w:sz="4" w:space="0" w:color="000000"/>
              <w:bottom w:val="single" w:sz="4" w:space="0" w:color="000000"/>
              <w:right w:val="single" w:sz="4" w:space="0" w:color="000000"/>
            </w:tcBorders>
          </w:tcPr>
          <w:p w:rsidR="00DD3FBC" w:rsidRDefault="00DD3FBC" w:rsidP="00CB3643">
            <w:pPr>
              <w:tabs>
                <w:tab w:val="left" w:pos="567"/>
              </w:tabs>
              <w:suppressAutoHyphens/>
              <w:ind w:firstLine="709"/>
              <w:jc w:val="both"/>
              <w:rPr>
                <w:rFonts w:ascii="Arial" w:eastAsia="Lucida Sans Unicode" w:hAnsi="Arial" w:cs="Arial"/>
                <w:b/>
                <w:bCs/>
                <w:kern w:val="2"/>
                <w:sz w:val="24"/>
                <w:szCs w:val="24"/>
                <w:lang w:eastAsia="ar-SA"/>
              </w:rPr>
            </w:pPr>
          </w:p>
        </w:tc>
      </w:tr>
    </w:tbl>
    <w:p w:rsidR="00DD3FBC" w:rsidRDefault="00DD3FBC" w:rsidP="00DD3FBC">
      <w:pPr>
        <w:ind w:firstLine="709"/>
        <w:jc w:val="both"/>
        <w:rPr>
          <w:rFonts w:eastAsia="Lucida Sans Unicode"/>
          <w:b/>
          <w:bCs/>
          <w:kern w:val="2"/>
          <w:sz w:val="24"/>
          <w:szCs w:val="24"/>
          <w:lang w:eastAsia="ar-SA"/>
        </w:rPr>
      </w:pPr>
    </w:p>
    <w:p w:rsidR="00DD3FBC" w:rsidRDefault="00DD3FBC" w:rsidP="00DD3FBC">
      <w:pPr>
        <w:ind w:firstLine="709"/>
        <w:jc w:val="both"/>
        <w:rPr>
          <w:b/>
        </w:rPr>
      </w:pPr>
    </w:p>
    <w:p w:rsidR="00DD3FBC" w:rsidRDefault="00DD3FBC" w:rsidP="00DD3FBC">
      <w:pPr>
        <w:ind w:firstLine="709"/>
        <w:jc w:val="both"/>
        <w:rPr>
          <w:b/>
        </w:rPr>
      </w:pPr>
    </w:p>
    <w:p w:rsidR="00DD3FBC" w:rsidRDefault="00DD3FBC" w:rsidP="00DD3FBC">
      <w:pPr>
        <w:jc w:val="both"/>
        <w:rPr>
          <w:rFonts w:ascii="Arial" w:hAnsi="Arial" w:cs="Arial"/>
          <w:b/>
          <w:i/>
        </w:rPr>
      </w:pPr>
      <w:r>
        <w:rPr>
          <w:rFonts w:ascii="Arial" w:hAnsi="Arial" w:cs="Arial"/>
          <w:b/>
          <w:i/>
        </w:rPr>
        <w:t>Declar, pe propria răspundere, că datele înscrise în acest formular sînt veridice. Accept dreptul autorităţii publice de a verifica datele din formular şi din documentele prezentate.</w:t>
      </w:r>
    </w:p>
    <w:p w:rsidR="00DD3FBC" w:rsidRDefault="00DD3FBC" w:rsidP="00DD3FBC">
      <w:pPr>
        <w:ind w:firstLine="709"/>
        <w:jc w:val="both"/>
        <w:rPr>
          <w:b/>
          <w:sz w:val="24"/>
          <w:szCs w:val="24"/>
        </w:rPr>
      </w:pPr>
    </w:p>
    <w:p w:rsidR="00DD3FBC" w:rsidRDefault="00DD3FBC" w:rsidP="00DD3FBC">
      <w:pPr>
        <w:ind w:firstLine="709"/>
        <w:jc w:val="both"/>
        <w:rPr>
          <w:b/>
        </w:rPr>
      </w:pPr>
    </w:p>
    <w:p w:rsidR="00DD3FBC" w:rsidRDefault="00DD3FBC" w:rsidP="00DD3FBC">
      <w:pPr>
        <w:ind w:firstLine="709"/>
        <w:jc w:val="both"/>
        <w:rPr>
          <w:b/>
        </w:rPr>
      </w:pPr>
    </w:p>
    <w:tbl>
      <w:tblPr>
        <w:tblW w:w="0" w:type="auto"/>
        <w:jc w:val="center"/>
        <w:tblLook w:val="04A0" w:firstRow="1" w:lastRow="0" w:firstColumn="1" w:lastColumn="0" w:noHBand="0" w:noVBand="1"/>
      </w:tblPr>
      <w:tblGrid>
        <w:gridCol w:w="2408"/>
        <w:gridCol w:w="2245"/>
        <w:gridCol w:w="2390"/>
        <w:gridCol w:w="2245"/>
      </w:tblGrid>
      <w:tr w:rsidR="00DD3FBC" w:rsidTr="00CB3643">
        <w:trPr>
          <w:jc w:val="center"/>
        </w:trPr>
        <w:tc>
          <w:tcPr>
            <w:tcW w:w="2577" w:type="dxa"/>
            <w:vAlign w:val="center"/>
            <w:hideMark/>
          </w:tcPr>
          <w:p w:rsidR="00DD3FBC" w:rsidRDefault="00DD3FBC" w:rsidP="00CB3643">
            <w:pPr>
              <w:tabs>
                <w:tab w:val="left" w:pos="567"/>
              </w:tabs>
              <w:suppressAutoHyphens/>
              <w:jc w:val="center"/>
              <w:rPr>
                <w:rFonts w:eastAsia="Lucida Sans Unicode"/>
                <w:b/>
                <w:bCs/>
                <w:i/>
                <w:kern w:val="2"/>
                <w:sz w:val="24"/>
                <w:szCs w:val="24"/>
                <w:lang w:eastAsia="ar-SA"/>
              </w:rPr>
            </w:pPr>
            <w:r>
              <w:rPr>
                <w:rFonts w:ascii="Arial" w:hAnsi="Arial" w:cs="Arial"/>
                <w:b/>
                <w:i/>
              </w:rPr>
              <w:t>Data completării formularului</w:t>
            </w:r>
            <w:r w:rsidR="00100443">
              <w:rPr>
                <w:rFonts w:ascii="Arial" w:hAnsi="Arial" w:cs="Arial"/>
                <w:b/>
                <w:i/>
              </w:rPr>
              <w:t xml:space="preserve">                                                                                                                     </w:t>
            </w:r>
          </w:p>
        </w:tc>
        <w:tc>
          <w:tcPr>
            <w:tcW w:w="2578" w:type="dxa"/>
          </w:tcPr>
          <w:p w:rsidR="00DD3FBC" w:rsidRDefault="00DD3FBC" w:rsidP="00CB3643">
            <w:pPr>
              <w:suppressAutoHyphens/>
              <w:ind w:firstLine="709"/>
              <w:jc w:val="center"/>
              <w:rPr>
                <w:rFonts w:eastAsia="Lucida Sans Unicode"/>
                <w:b/>
                <w:bCs/>
                <w:i/>
                <w:kern w:val="2"/>
                <w:sz w:val="24"/>
                <w:szCs w:val="24"/>
                <w:lang w:eastAsia="ar-SA"/>
              </w:rPr>
            </w:pPr>
          </w:p>
        </w:tc>
        <w:tc>
          <w:tcPr>
            <w:tcW w:w="2578" w:type="dxa"/>
            <w:vAlign w:val="center"/>
            <w:hideMark/>
          </w:tcPr>
          <w:p w:rsidR="00DD3FBC" w:rsidRDefault="00DD3FBC" w:rsidP="00CB3643">
            <w:pPr>
              <w:tabs>
                <w:tab w:val="left" w:pos="567"/>
              </w:tabs>
              <w:suppressAutoHyphens/>
              <w:jc w:val="center"/>
              <w:rPr>
                <w:rFonts w:eastAsia="Lucida Sans Unicode"/>
                <w:b/>
                <w:bCs/>
                <w:i/>
                <w:kern w:val="2"/>
                <w:sz w:val="24"/>
                <w:szCs w:val="24"/>
                <w:lang w:eastAsia="ar-SA"/>
              </w:rPr>
            </w:pPr>
            <w:r>
              <w:rPr>
                <w:rFonts w:ascii="Arial" w:hAnsi="Arial" w:cs="Arial"/>
                <w:b/>
                <w:i/>
              </w:rPr>
              <w:t xml:space="preserve">                                                    </w:t>
            </w:r>
            <w:r w:rsidR="00100443">
              <w:rPr>
                <w:rFonts w:ascii="Arial" w:hAnsi="Arial" w:cs="Arial"/>
                <w:b/>
                <w:i/>
              </w:rPr>
              <w:t xml:space="preserve">                           </w:t>
            </w:r>
            <w:r>
              <w:rPr>
                <w:rFonts w:ascii="Arial" w:hAnsi="Arial" w:cs="Arial"/>
                <w:b/>
                <w:i/>
              </w:rPr>
              <w:t>Semnătura</w:t>
            </w:r>
            <w:r w:rsidR="00100443">
              <w:rPr>
                <w:rFonts w:ascii="Arial" w:hAnsi="Arial" w:cs="Arial"/>
                <w:b/>
                <w:i/>
              </w:rPr>
              <w:t xml:space="preserve">          </w:t>
            </w:r>
          </w:p>
        </w:tc>
        <w:tc>
          <w:tcPr>
            <w:tcW w:w="2578" w:type="dxa"/>
          </w:tcPr>
          <w:p w:rsidR="00DD3FBC" w:rsidRDefault="00DD3FBC" w:rsidP="00CB3643">
            <w:pPr>
              <w:suppressAutoHyphens/>
              <w:ind w:firstLine="709"/>
              <w:jc w:val="center"/>
              <w:rPr>
                <w:rFonts w:eastAsia="Lucida Sans Unicode"/>
                <w:b/>
                <w:bCs/>
                <w:i/>
                <w:kern w:val="2"/>
                <w:sz w:val="24"/>
                <w:szCs w:val="24"/>
                <w:lang w:eastAsia="ar-SA"/>
              </w:rPr>
            </w:pPr>
          </w:p>
        </w:tc>
      </w:tr>
    </w:tbl>
    <w:p w:rsidR="00DD3FBC" w:rsidRDefault="00DD3FBC" w:rsidP="00DD3FBC"/>
    <w:p w:rsidR="00DD3FBC" w:rsidRDefault="00DD3FBC" w:rsidP="00DD3FBC"/>
    <w:p w:rsidR="00FC5FB4" w:rsidRPr="00206A37" w:rsidRDefault="00FC5FB4">
      <w:pPr>
        <w:rPr>
          <w:sz w:val="28"/>
          <w:szCs w:val="28"/>
        </w:rPr>
      </w:pPr>
    </w:p>
    <w:sectPr w:rsidR="00FC5FB4" w:rsidRPr="00206A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0B3"/>
    <w:multiLevelType w:val="hybridMultilevel"/>
    <w:tmpl w:val="061EEB1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1082FB0"/>
    <w:multiLevelType w:val="hybridMultilevel"/>
    <w:tmpl w:val="F1FE5BD4"/>
    <w:lvl w:ilvl="0" w:tplc="04180017">
      <w:start w:val="1"/>
      <w:numFmt w:val="lowerLetter"/>
      <w:lvlText w:val="%1)"/>
      <w:lvlJc w:val="left"/>
      <w:pPr>
        <w:ind w:left="770" w:hanging="360"/>
      </w:pPr>
    </w:lvl>
    <w:lvl w:ilvl="1" w:tplc="04180019">
      <w:start w:val="1"/>
      <w:numFmt w:val="lowerLetter"/>
      <w:lvlText w:val="%2."/>
      <w:lvlJc w:val="left"/>
      <w:pPr>
        <w:ind w:left="1490" w:hanging="360"/>
      </w:pPr>
    </w:lvl>
    <w:lvl w:ilvl="2" w:tplc="0418001B">
      <w:start w:val="1"/>
      <w:numFmt w:val="lowerRoman"/>
      <w:lvlText w:val="%3."/>
      <w:lvlJc w:val="right"/>
      <w:pPr>
        <w:ind w:left="2210" w:hanging="180"/>
      </w:pPr>
    </w:lvl>
    <w:lvl w:ilvl="3" w:tplc="0418000F">
      <w:start w:val="1"/>
      <w:numFmt w:val="decimal"/>
      <w:lvlText w:val="%4."/>
      <w:lvlJc w:val="left"/>
      <w:pPr>
        <w:ind w:left="2930" w:hanging="360"/>
      </w:pPr>
    </w:lvl>
    <w:lvl w:ilvl="4" w:tplc="04180019">
      <w:start w:val="1"/>
      <w:numFmt w:val="lowerLetter"/>
      <w:lvlText w:val="%5."/>
      <w:lvlJc w:val="left"/>
      <w:pPr>
        <w:ind w:left="3650" w:hanging="360"/>
      </w:pPr>
    </w:lvl>
    <w:lvl w:ilvl="5" w:tplc="0418001B">
      <w:start w:val="1"/>
      <w:numFmt w:val="lowerRoman"/>
      <w:lvlText w:val="%6."/>
      <w:lvlJc w:val="right"/>
      <w:pPr>
        <w:ind w:left="4370" w:hanging="180"/>
      </w:pPr>
    </w:lvl>
    <w:lvl w:ilvl="6" w:tplc="0418000F">
      <w:start w:val="1"/>
      <w:numFmt w:val="decimal"/>
      <w:lvlText w:val="%7."/>
      <w:lvlJc w:val="left"/>
      <w:pPr>
        <w:ind w:left="5090" w:hanging="360"/>
      </w:pPr>
    </w:lvl>
    <w:lvl w:ilvl="7" w:tplc="04180019">
      <w:start w:val="1"/>
      <w:numFmt w:val="lowerLetter"/>
      <w:lvlText w:val="%8."/>
      <w:lvlJc w:val="left"/>
      <w:pPr>
        <w:ind w:left="5810" w:hanging="360"/>
      </w:pPr>
    </w:lvl>
    <w:lvl w:ilvl="8" w:tplc="0418001B">
      <w:start w:val="1"/>
      <w:numFmt w:val="lowerRoman"/>
      <w:lvlText w:val="%9."/>
      <w:lvlJc w:val="right"/>
      <w:pPr>
        <w:ind w:left="6530" w:hanging="180"/>
      </w:pPr>
    </w:lvl>
  </w:abstractNum>
  <w:abstractNum w:abstractNumId="2">
    <w:nsid w:val="03AF030C"/>
    <w:multiLevelType w:val="hybridMultilevel"/>
    <w:tmpl w:val="8052458A"/>
    <w:lvl w:ilvl="0" w:tplc="D2D85490">
      <w:start w:val="23"/>
      <w:numFmt w:val="decimal"/>
      <w:lvlText w:val="%1."/>
      <w:lvlJc w:val="left"/>
      <w:pPr>
        <w:ind w:left="1110" w:hanging="375"/>
      </w:pPr>
      <w:rPr>
        <w:rFonts w:hint="default"/>
        <w:b/>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3">
    <w:nsid w:val="0E0A3AD6"/>
    <w:multiLevelType w:val="hybridMultilevel"/>
    <w:tmpl w:val="35A2D0A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10B1116D"/>
    <w:multiLevelType w:val="hybridMultilevel"/>
    <w:tmpl w:val="A0F42E1A"/>
    <w:lvl w:ilvl="0" w:tplc="433EFA58">
      <w:start w:val="1"/>
      <w:numFmt w:val="lowerLetter"/>
      <w:lvlText w:val="%1)"/>
      <w:lvlJc w:val="left"/>
      <w:pPr>
        <w:ind w:left="700" w:hanging="360"/>
      </w:pPr>
    </w:lvl>
    <w:lvl w:ilvl="1" w:tplc="04180019">
      <w:start w:val="1"/>
      <w:numFmt w:val="lowerLetter"/>
      <w:lvlText w:val="%2."/>
      <w:lvlJc w:val="left"/>
      <w:pPr>
        <w:ind w:left="1420" w:hanging="360"/>
      </w:pPr>
    </w:lvl>
    <w:lvl w:ilvl="2" w:tplc="0418001B">
      <w:start w:val="1"/>
      <w:numFmt w:val="lowerRoman"/>
      <w:lvlText w:val="%3."/>
      <w:lvlJc w:val="right"/>
      <w:pPr>
        <w:ind w:left="2140" w:hanging="180"/>
      </w:pPr>
    </w:lvl>
    <w:lvl w:ilvl="3" w:tplc="0418000F">
      <w:start w:val="1"/>
      <w:numFmt w:val="decimal"/>
      <w:lvlText w:val="%4."/>
      <w:lvlJc w:val="left"/>
      <w:pPr>
        <w:ind w:left="2860" w:hanging="360"/>
      </w:pPr>
    </w:lvl>
    <w:lvl w:ilvl="4" w:tplc="04180019">
      <w:start w:val="1"/>
      <w:numFmt w:val="lowerLetter"/>
      <w:lvlText w:val="%5."/>
      <w:lvlJc w:val="left"/>
      <w:pPr>
        <w:ind w:left="3580" w:hanging="360"/>
      </w:pPr>
    </w:lvl>
    <w:lvl w:ilvl="5" w:tplc="0418001B">
      <w:start w:val="1"/>
      <w:numFmt w:val="lowerRoman"/>
      <w:lvlText w:val="%6."/>
      <w:lvlJc w:val="right"/>
      <w:pPr>
        <w:ind w:left="4300" w:hanging="180"/>
      </w:pPr>
    </w:lvl>
    <w:lvl w:ilvl="6" w:tplc="0418000F">
      <w:start w:val="1"/>
      <w:numFmt w:val="decimal"/>
      <w:lvlText w:val="%7."/>
      <w:lvlJc w:val="left"/>
      <w:pPr>
        <w:ind w:left="5020" w:hanging="360"/>
      </w:pPr>
    </w:lvl>
    <w:lvl w:ilvl="7" w:tplc="04180019">
      <w:start w:val="1"/>
      <w:numFmt w:val="lowerLetter"/>
      <w:lvlText w:val="%8."/>
      <w:lvlJc w:val="left"/>
      <w:pPr>
        <w:ind w:left="5740" w:hanging="360"/>
      </w:pPr>
    </w:lvl>
    <w:lvl w:ilvl="8" w:tplc="0418001B">
      <w:start w:val="1"/>
      <w:numFmt w:val="lowerRoman"/>
      <w:lvlText w:val="%9."/>
      <w:lvlJc w:val="right"/>
      <w:pPr>
        <w:ind w:left="6460" w:hanging="180"/>
      </w:pPr>
    </w:lvl>
  </w:abstractNum>
  <w:abstractNum w:abstractNumId="5">
    <w:nsid w:val="1C76228B"/>
    <w:multiLevelType w:val="hybridMultilevel"/>
    <w:tmpl w:val="5938555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24213BF9"/>
    <w:multiLevelType w:val="hybridMultilevel"/>
    <w:tmpl w:val="71E28FA0"/>
    <w:lvl w:ilvl="0" w:tplc="F4C009FC">
      <w:start w:val="56"/>
      <w:numFmt w:val="decimal"/>
      <w:lvlText w:val="%1."/>
      <w:lvlJc w:val="left"/>
      <w:pPr>
        <w:ind w:left="585" w:hanging="375"/>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7">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DF25D8D"/>
    <w:multiLevelType w:val="hybridMultilevel"/>
    <w:tmpl w:val="2698EB56"/>
    <w:lvl w:ilvl="0" w:tplc="DDA49AC6">
      <w:start w:val="69"/>
      <w:numFmt w:val="decimal"/>
      <w:lvlText w:val="%1."/>
      <w:lvlJc w:val="left"/>
      <w:pPr>
        <w:ind w:left="585" w:hanging="375"/>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9">
    <w:nsid w:val="36785DC8"/>
    <w:multiLevelType w:val="hybridMultilevel"/>
    <w:tmpl w:val="37F2953E"/>
    <w:lvl w:ilvl="0" w:tplc="920C6522">
      <w:start w:val="55"/>
      <w:numFmt w:val="decimal"/>
      <w:lvlText w:val="%1."/>
      <w:lvlJc w:val="left"/>
      <w:pPr>
        <w:ind w:left="585" w:hanging="375"/>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10">
    <w:nsid w:val="39565D33"/>
    <w:multiLevelType w:val="hybridMultilevel"/>
    <w:tmpl w:val="2E4EB4B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397A46E7"/>
    <w:multiLevelType w:val="hybridMultilevel"/>
    <w:tmpl w:val="4A9A6004"/>
    <w:lvl w:ilvl="0" w:tplc="E0C0C9F4">
      <w:start w:val="26"/>
      <w:numFmt w:val="decimal"/>
      <w:lvlText w:val="%1."/>
      <w:lvlJc w:val="left"/>
      <w:pPr>
        <w:ind w:left="585" w:hanging="375"/>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12">
    <w:nsid w:val="39FD6A77"/>
    <w:multiLevelType w:val="hybridMultilevel"/>
    <w:tmpl w:val="43BA946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402B7BC6"/>
    <w:multiLevelType w:val="hybridMultilevel"/>
    <w:tmpl w:val="6DC6B182"/>
    <w:lvl w:ilvl="0" w:tplc="EE12BC3E">
      <w:start w:val="1"/>
      <w:numFmt w:val="lowerLetter"/>
      <w:lvlText w:val="%1)"/>
      <w:lvlJc w:val="left"/>
      <w:pPr>
        <w:ind w:left="720" w:hanging="360"/>
      </w:pPr>
      <w:rPr>
        <w:rFonts w:ascii="Times New Roman" w:eastAsia="Arial Unicode MS"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nsid w:val="40827DF5"/>
    <w:multiLevelType w:val="hybridMultilevel"/>
    <w:tmpl w:val="A7B8CD0A"/>
    <w:lvl w:ilvl="0" w:tplc="367E0F98">
      <w:start w:val="1"/>
      <w:numFmt w:val="lowerLetter"/>
      <w:lvlText w:val="%1)"/>
      <w:lvlJc w:val="left"/>
      <w:pPr>
        <w:ind w:left="700" w:hanging="360"/>
      </w:pPr>
    </w:lvl>
    <w:lvl w:ilvl="1" w:tplc="04180019">
      <w:start w:val="1"/>
      <w:numFmt w:val="lowerLetter"/>
      <w:lvlText w:val="%2."/>
      <w:lvlJc w:val="left"/>
      <w:pPr>
        <w:ind w:left="1420" w:hanging="360"/>
      </w:pPr>
    </w:lvl>
    <w:lvl w:ilvl="2" w:tplc="0418001B">
      <w:start w:val="1"/>
      <w:numFmt w:val="lowerRoman"/>
      <w:lvlText w:val="%3."/>
      <w:lvlJc w:val="right"/>
      <w:pPr>
        <w:ind w:left="2140" w:hanging="180"/>
      </w:pPr>
    </w:lvl>
    <w:lvl w:ilvl="3" w:tplc="0418000F">
      <w:start w:val="1"/>
      <w:numFmt w:val="decimal"/>
      <w:lvlText w:val="%4."/>
      <w:lvlJc w:val="left"/>
      <w:pPr>
        <w:ind w:left="2860" w:hanging="360"/>
      </w:pPr>
    </w:lvl>
    <w:lvl w:ilvl="4" w:tplc="04180019">
      <w:start w:val="1"/>
      <w:numFmt w:val="lowerLetter"/>
      <w:lvlText w:val="%5."/>
      <w:lvlJc w:val="left"/>
      <w:pPr>
        <w:ind w:left="3580" w:hanging="360"/>
      </w:pPr>
    </w:lvl>
    <w:lvl w:ilvl="5" w:tplc="0418001B">
      <w:start w:val="1"/>
      <w:numFmt w:val="lowerRoman"/>
      <w:lvlText w:val="%6."/>
      <w:lvlJc w:val="right"/>
      <w:pPr>
        <w:ind w:left="4300" w:hanging="180"/>
      </w:pPr>
    </w:lvl>
    <w:lvl w:ilvl="6" w:tplc="0418000F">
      <w:start w:val="1"/>
      <w:numFmt w:val="decimal"/>
      <w:lvlText w:val="%7."/>
      <w:lvlJc w:val="left"/>
      <w:pPr>
        <w:ind w:left="5020" w:hanging="360"/>
      </w:pPr>
    </w:lvl>
    <w:lvl w:ilvl="7" w:tplc="04180019">
      <w:start w:val="1"/>
      <w:numFmt w:val="lowerLetter"/>
      <w:lvlText w:val="%8."/>
      <w:lvlJc w:val="left"/>
      <w:pPr>
        <w:ind w:left="5740" w:hanging="360"/>
      </w:pPr>
    </w:lvl>
    <w:lvl w:ilvl="8" w:tplc="0418001B">
      <w:start w:val="1"/>
      <w:numFmt w:val="lowerRoman"/>
      <w:lvlText w:val="%9."/>
      <w:lvlJc w:val="right"/>
      <w:pPr>
        <w:ind w:left="6460" w:hanging="180"/>
      </w:pPr>
    </w:lvl>
  </w:abstractNum>
  <w:abstractNum w:abstractNumId="15">
    <w:nsid w:val="42CD6F9A"/>
    <w:multiLevelType w:val="hybridMultilevel"/>
    <w:tmpl w:val="86F8506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8472108"/>
    <w:multiLevelType w:val="hybridMultilevel"/>
    <w:tmpl w:val="4C665CC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8825BB2"/>
    <w:multiLevelType w:val="hybridMultilevel"/>
    <w:tmpl w:val="07440AEC"/>
    <w:lvl w:ilvl="0" w:tplc="B9B2949E">
      <w:start w:val="1"/>
      <w:numFmt w:val="lowerLetter"/>
      <w:lvlText w:val="%1)"/>
      <w:lvlJc w:val="left"/>
      <w:pPr>
        <w:ind w:left="700" w:hanging="360"/>
      </w:pPr>
    </w:lvl>
    <w:lvl w:ilvl="1" w:tplc="04180019">
      <w:start w:val="1"/>
      <w:numFmt w:val="lowerLetter"/>
      <w:lvlText w:val="%2."/>
      <w:lvlJc w:val="left"/>
      <w:pPr>
        <w:ind w:left="1420" w:hanging="360"/>
      </w:pPr>
    </w:lvl>
    <w:lvl w:ilvl="2" w:tplc="0418001B">
      <w:start w:val="1"/>
      <w:numFmt w:val="lowerRoman"/>
      <w:lvlText w:val="%3."/>
      <w:lvlJc w:val="right"/>
      <w:pPr>
        <w:ind w:left="2140" w:hanging="180"/>
      </w:pPr>
    </w:lvl>
    <w:lvl w:ilvl="3" w:tplc="0418000F">
      <w:start w:val="1"/>
      <w:numFmt w:val="decimal"/>
      <w:lvlText w:val="%4."/>
      <w:lvlJc w:val="left"/>
      <w:pPr>
        <w:ind w:left="2860" w:hanging="360"/>
      </w:pPr>
    </w:lvl>
    <w:lvl w:ilvl="4" w:tplc="04180019">
      <w:start w:val="1"/>
      <w:numFmt w:val="lowerLetter"/>
      <w:lvlText w:val="%5."/>
      <w:lvlJc w:val="left"/>
      <w:pPr>
        <w:ind w:left="3580" w:hanging="360"/>
      </w:pPr>
    </w:lvl>
    <w:lvl w:ilvl="5" w:tplc="0418001B">
      <w:start w:val="1"/>
      <w:numFmt w:val="lowerRoman"/>
      <w:lvlText w:val="%6."/>
      <w:lvlJc w:val="right"/>
      <w:pPr>
        <w:ind w:left="4300" w:hanging="180"/>
      </w:pPr>
    </w:lvl>
    <w:lvl w:ilvl="6" w:tplc="0418000F">
      <w:start w:val="1"/>
      <w:numFmt w:val="decimal"/>
      <w:lvlText w:val="%7."/>
      <w:lvlJc w:val="left"/>
      <w:pPr>
        <w:ind w:left="5020" w:hanging="360"/>
      </w:pPr>
    </w:lvl>
    <w:lvl w:ilvl="7" w:tplc="04180019">
      <w:start w:val="1"/>
      <w:numFmt w:val="lowerLetter"/>
      <w:lvlText w:val="%8."/>
      <w:lvlJc w:val="left"/>
      <w:pPr>
        <w:ind w:left="5740" w:hanging="360"/>
      </w:pPr>
    </w:lvl>
    <w:lvl w:ilvl="8" w:tplc="0418001B">
      <w:start w:val="1"/>
      <w:numFmt w:val="lowerRoman"/>
      <w:lvlText w:val="%9."/>
      <w:lvlJc w:val="right"/>
      <w:pPr>
        <w:ind w:left="6460" w:hanging="180"/>
      </w:pPr>
    </w:lvl>
  </w:abstractNum>
  <w:abstractNum w:abstractNumId="18">
    <w:nsid w:val="4A502305"/>
    <w:multiLevelType w:val="hybridMultilevel"/>
    <w:tmpl w:val="2C8099A2"/>
    <w:lvl w:ilvl="0" w:tplc="61963F2E">
      <w:numFmt w:val="bullet"/>
      <w:lvlText w:val="-"/>
      <w:lvlJc w:val="left"/>
      <w:pPr>
        <w:ind w:left="1068" w:hanging="360"/>
      </w:pPr>
      <w:rPr>
        <w:rFonts w:ascii="Times New Roman" w:eastAsia="Arial Unicode MS"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9">
    <w:nsid w:val="4BAE25CA"/>
    <w:multiLevelType w:val="hybridMultilevel"/>
    <w:tmpl w:val="D55CCEC4"/>
    <w:lvl w:ilvl="0" w:tplc="6A48D506">
      <w:start w:val="2"/>
      <w:numFmt w:val="bullet"/>
      <w:lvlText w:val="-"/>
      <w:lvlJc w:val="left"/>
      <w:pPr>
        <w:ind w:left="720" w:hanging="360"/>
      </w:pPr>
      <w:rPr>
        <w:rFonts w:ascii="Times New Roman" w:eastAsia="Arial Unicode MS"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57A93BCD"/>
    <w:multiLevelType w:val="hybridMultilevel"/>
    <w:tmpl w:val="27E85D0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nsid w:val="583C2EAD"/>
    <w:multiLevelType w:val="hybridMultilevel"/>
    <w:tmpl w:val="489629D6"/>
    <w:lvl w:ilvl="0" w:tplc="715EA1D2">
      <w:start w:val="1"/>
      <w:numFmt w:val="decimal"/>
      <w:lvlText w:val="%1."/>
      <w:lvlJc w:val="left"/>
      <w:pPr>
        <w:ind w:left="340" w:hanging="34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nsid w:val="5AAE1E26"/>
    <w:multiLevelType w:val="hybridMultilevel"/>
    <w:tmpl w:val="7A6E3A2A"/>
    <w:lvl w:ilvl="0" w:tplc="735293DA">
      <w:start w:val="1"/>
      <w:numFmt w:val="upperRoman"/>
      <w:lvlText w:val="%1."/>
      <w:lvlJc w:val="right"/>
      <w:pPr>
        <w:ind w:left="1588" w:hanging="454"/>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5C085C84"/>
    <w:multiLevelType w:val="hybridMultilevel"/>
    <w:tmpl w:val="48FA03C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5F6E3C5A"/>
    <w:multiLevelType w:val="hybridMultilevel"/>
    <w:tmpl w:val="925C3730"/>
    <w:lvl w:ilvl="0" w:tplc="6864302C">
      <w:start w:val="23"/>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5B345F0"/>
    <w:multiLevelType w:val="hybridMultilevel"/>
    <w:tmpl w:val="DD9AD62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nsid w:val="6C694C9C"/>
    <w:multiLevelType w:val="hybridMultilevel"/>
    <w:tmpl w:val="F274D56A"/>
    <w:lvl w:ilvl="0" w:tplc="6B60B096">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0D45141"/>
    <w:multiLevelType w:val="hybridMultilevel"/>
    <w:tmpl w:val="EF2CEDE2"/>
    <w:lvl w:ilvl="0" w:tplc="16FE6AAE">
      <w:start w:val="6"/>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33C0C06"/>
    <w:multiLevelType w:val="hybridMultilevel"/>
    <w:tmpl w:val="6E0C198E"/>
    <w:lvl w:ilvl="0" w:tplc="A96AC1C6">
      <w:start w:val="23"/>
      <w:numFmt w:val="decimal"/>
      <w:lvlText w:val="%1."/>
      <w:lvlJc w:val="left"/>
      <w:pPr>
        <w:ind w:left="585" w:hanging="375"/>
      </w:pPr>
      <w:rPr>
        <w:rFonts w:hint="default"/>
        <w:b/>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29">
    <w:nsid w:val="7B607549"/>
    <w:multiLevelType w:val="hybridMultilevel"/>
    <w:tmpl w:val="8CC2591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7"/>
  </w:num>
  <w:num w:numId="20">
    <w:abstractNumId w:val="16"/>
  </w:num>
  <w:num w:numId="21">
    <w:abstractNumId w:val="26"/>
  </w:num>
  <w:num w:numId="22">
    <w:abstractNumId w:val="24"/>
  </w:num>
  <w:num w:numId="23">
    <w:abstractNumId w:val="2"/>
  </w:num>
  <w:num w:numId="24">
    <w:abstractNumId w:val="28"/>
  </w:num>
  <w:num w:numId="25">
    <w:abstractNumId w:val="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1"/>
  </w:num>
  <w:num w:numId="29">
    <w:abstractNumId w:val="0"/>
  </w:num>
  <w:num w:numId="30">
    <w:abstractNumId w:val="13"/>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87"/>
    <w:rsid w:val="000220C4"/>
    <w:rsid w:val="00100443"/>
    <w:rsid w:val="001465C4"/>
    <w:rsid w:val="00151F86"/>
    <w:rsid w:val="00157B04"/>
    <w:rsid w:val="00167448"/>
    <w:rsid w:val="001874C0"/>
    <w:rsid w:val="001B7D3C"/>
    <w:rsid w:val="001E0D3E"/>
    <w:rsid w:val="001E1AE9"/>
    <w:rsid w:val="00206A37"/>
    <w:rsid w:val="00223DC4"/>
    <w:rsid w:val="0023567B"/>
    <w:rsid w:val="00281AB1"/>
    <w:rsid w:val="002A6400"/>
    <w:rsid w:val="002C6673"/>
    <w:rsid w:val="00312982"/>
    <w:rsid w:val="00313E52"/>
    <w:rsid w:val="00325690"/>
    <w:rsid w:val="003B0EA4"/>
    <w:rsid w:val="003C7752"/>
    <w:rsid w:val="00403AF8"/>
    <w:rsid w:val="00443C04"/>
    <w:rsid w:val="004A6D6D"/>
    <w:rsid w:val="004E0A4B"/>
    <w:rsid w:val="00536165"/>
    <w:rsid w:val="005504F2"/>
    <w:rsid w:val="0055078C"/>
    <w:rsid w:val="005757B5"/>
    <w:rsid w:val="00604AC1"/>
    <w:rsid w:val="0060601D"/>
    <w:rsid w:val="006076E2"/>
    <w:rsid w:val="00635235"/>
    <w:rsid w:val="00666B60"/>
    <w:rsid w:val="006A5B61"/>
    <w:rsid w:val="006F2B70"/>
    <w:rsid w:val="00717154"/>
    <w:rsid w:val="0072475C"/>
    <w:rsid w:val="007E55AA"/>
    <w:rsid w:val="009151EC"/>
    <w:rsid w:val="0093084B"/>
    <w:rsid w:val="009651D6"/>
    <w:rsid w:val="00990E8B"/>
    <w:rsid w:val="00A31B60"/>
    <w:rsid w:val="00B20BE9"/>
    <w:rsid w:val="00B44A70"/>
    <w:rsid w:val="00B92DE9"/>
    <w:rsid w:val="00C05ABD"/>
    <w:rsid w:val="00C30796"/>
    <w:rsid w:val="00CB11EC"/>
    <w:rsid w:val="00CF78DB"/>
    <w:rsid w:val="00D257FF"/>
    <w:rsid w:val="00D71036"/>
    <w:rsid w:val="00D819B5"/>
    <w:rsid w:val="00DB1AB5"/>
    <w:rsid w:val="00DB2702"/>
    <w:rsid w:val="00DC011D"/>
    <w:rsid w:val="00DD17F3"/>
    <w:rsid w:val="00DD3FBC"/>
    <w:rsid w:val="00DE1DB5"/>
    <w:rsid w:val="00E25787"/>
    <w:rsid w:val="00F0263F"/>
    <w:rsid w:val="00F33913"/>
    <w:rsid w:val="00FA0882"/>
    <w:rsid w:val="00FB0368"/>
    <w:rsid w:val="00FC0CD8"/>
    <w:rsid w:val="00FC1A9D"/>
    <w:rsid w:val="00FC5FB4"/>
    <w:rsid w:val="00FE0AED"/>
    <w:rsid w:val="00FE65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6A37"/>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styleId="a4">
    <w:name w:val="Subtle Emphasis"/>
    <w:basedOn w:val="a0"/>
    <w:uiPriority w:val="19"/>
    <w:qFormat/>
    <w:rsid w:val="00206A37"/>
    <w:rPr>
      <w:i/>
      <w:iCs/>
      <w:color w:val="404040" w:themeColor="text1" w:themeTint="BF"/>
    </w:rPr>
  </w:style>
  <w:style w:type="paragraph" w:customStyle="1" w:styleId="a5">
    <w:name w:val="Заголовок"/>
    <w:basedOn w:val="a"/>
    <w:next w:val="a6"/>
    <w:rsid w:val="00DD3FBC"/>
    <w:pPr>
      <w:keepNext/>
      <w:suppressAutoHyphens/>
      <w:autoSpaceDE/>
      <w:autoSpaceDN/>
      <w:adjustRightInd/>
      <w:spacing w:before="240" w:after="120"/>
      <w:jc w:val="right"/>
    </w:pPr>
    <w:rPr>
      <w:rFonts w:ascii="Arial" w:eastAsia="MS Mincho" w:hAnsi="Arial" w:cs="Tahoma"/>
      <w:b/>
      <w:bCs/>
      <w:kern w:val="2"/>
      <w:sz w:val="28"/>
      <w:szCs w:val="28"/>
      <w:lang w:eastAsia="ar-SA"/>
    </w:rPr>
  </w:style>
  <w:style w:type="paragraph" w:styleId="a6">
    <w:name w:val="Body Text"/>
    <w:basedOn w:val="a"/>
    <w:link w:val="a7"/>
    <w:uiPriority w:val="99"/>
    <w:semiHidden/>
    <w:unhideWhenUsed/>
    <w:rsid w:val="00DD3FBC"/>
    <w:pPr>
      <w:spacing w:after="120"/>
    </w:pPr>
  </w:style>
  <w:style w:type="character" w:customStyle="1" w:styleId="a7">
    <w:name w:val="Основной текст Знак"/>
    <w:basedOn w:val="a0"/>
    <w:link w:val="a6"/>
    <w:uiPriority w:val="99"/>
    <w:semiHidden/>
    <w:rsid w:val="00DD3FB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17154"/>
    <w:rPr>
      <w:rFonts w:ascii="Tahoma" w:hAnsi="Tahoma" w:cs="Tahoma"/>
      <w:sz w:val="16"/>
      <w:szCs w:val="16"/>
    </w:rPr>
  </w:style>
  <w:style w:type="character" w:customStyle="1" w:styleId="a9">
    <w:name w:val="Текст выноски Знак"/>
    <w:basedOn w:val="a0"/>
    <w:link w:val="a8"/>
    <w:uiPriority w:val="99"/>
    <w:semiHidden/>
    <w:rsid w:val="007171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B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6A37"/>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styleId="a4">
    <w:name w:val="Subtle Emphasis"/>
    <w:basedOn w:val="a0"/>
    <w:uiPriority w:val="19"/>
    <w:qFormat/>
    <w:rsid w:val="00206A37"/>
    <w:rPr>
      <w:i/>
      <w:iCs/>
      <w:color w:val="404040" w:themeColor="text1" w:themeTint="BF"/>
    </w:rPr>
  </w:style>
  <w:style w:type="paragraph" w:customStyle="1" w:styleId="a5">
    <w:name w:val="Заголовок"/>
    <w:basedOn w:val="a"/>
    <w:next w:val="a6"/>
    <w:rsid w:val="00DD3FBC"/>
    <w:pPr>
      <w:keepNext/>
      <w:suppressAutoHyphens/>
      <w:autoSpaceDE/>
      <w:autoSpaceDN/>
      <w:adjustRightInd/>
      <w:spacing w:before="240" w:after="120"/>
      <w:jc w:val="right"/>
    </w:pPr>
    <w:rPr>
      <w:rFonts w:ascii="Arial" w:eastAsia="MS Mincho" w:hAnsi="Arial" w:cs="Tahoma"/>
      <w:b/>
      <w:bCs/>
      <w:kern w:val="2"/>
      <w:sz w:val="28"/>
      <w:szCs w:val="28"/>
      <w:lang w:eastAsia="ar-SA"/>
    </w:rPr>
  </w:style>
  <w:style w:type="paragraph" w:styleId="a6">
    <w:name w:val="Body Text"/>
    <w:basedOn w:val="a"/>
    <w:link w:val="a7"/>
    <w:uiPriority w:val="99"/>
    <w:semiHidden/>
    <w:unhideWhenUsed/>
    <w:rsid w:val="00DD3FBC"/>
    <w:pPr>
      <w:spacing w:after="120"/>
    </w:pPr>
  </w:style>
  <w:style w:type="character" w:customStyle="1" w:styleId="a7">
    <w:name w:val="Основной текст Знак"/>
    <w:basedOn w:val="a0"/>
    <w:link w:val="a6"/>
    <w:uiPriority w:val="99"/>
    <w:semiHidden/>
    <w:rsid w:val="00DD3FB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17154"/>
    <w:rPr>
      <w:rFonts w:ascii="Tahoma" w:hAnsi="Tahoma" w:cs="Tahoma"/>
      <w:sz w:val="16"/>
      <w:szCs w:val="16"/>
    </w:rPr>
  </w:style>
  <w:style w:type="character" w:customStyle="1" w:styleId="a9">
    <w:name w:val="Текст выноски Знак"/>
    <w:basedOn w:val="a0"/>
    <w:link w:val="a8"/>
    <w:uiPriority w:val="99"/>
    <w:semiHidden/>
    <w:rsid w:val="007171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ts.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3573</Words>
  <Characters>20367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dc:creator>
  <cp:keywords/>
  <dc:description/>
  <cp:lastModifiedBy>MTS</cp:lastModifiedBy>
  <cp:revision>2</cp:revision>
  <cp:lastPrinted>2016-02-09T11:37:00Z</cp:lastPrinted>
  <dcterms:created xsi:type="dcterms:W3CDTF">2016-10-17T08:49:00Z</dcterms:created>
  <dcterms:modified xsi:type="dcterms:W3CDTF">2016-10-17T08:49:00Z</dcterms:modified>
</cp:coreProperties>
</file>